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3AA4A" w14:textId="77777777" w:rsidR="00DB5E62" w:rsidRPr="00DF13B1" w:rsidRDefault="00DF13B1" w:rsidP="00DF13B1">
      <w:pPr>
        <w:spacing w:after="0"/>
        <w:jc w:val="center"/>
        <w:rPr>
          <w:sz w:val="32"/>
          <w:szCs w:val="32"/>
        </w:rPr>
      </w:pPr>
      <w:r w:rsidRPr="00DF13B1">
        <w:rPr>
          <w:rFonts w:hint="eastAsia"/>
          <w:sz w:val="32"/>
          <w:szCs w:val="32"/>
        </w:rPr>
        <w:t>신약과</w:t>
      </w:r>
      <w:r w:rsidRPr="00DF13B1">
        <w:rPr>
          <w:rFonts w:hint="eastAsia"/>
          <w:sz w:val="32"/>
          <w:szCs w:val="32"/>
        </w:rPr>
        <w:t xml:space="preserve"> </w:t>
      </w:r>
      <w:r w:rsidRPr="00DF13B1">
        <w:rPr>
          <w:rFonts w:hint="eastAsia"/>
          <w:sz w:val="32"/>
          <w:szCs w:val="32"/>
        </w:rPr>
        <w:t>구약의</w:t>
      </w:r>
      <w:r w:rsidRPr="00DF13B1">
        <w:rPr>
          <w:rFonts w:hint="eastAsia"/>
          <w:sz w:val="32"/>
          <w:szCs w:val="32"/>
        </w:rPr>
        <w:t xml:space="preserve"> </w:t>
      </w:r>
      <w:r w:rsidRPr="00DF13B1">
        <w:rPr>
          <w:rFonts w:hint="eastAsia"/>
          <w:sz w:val="32"/>
          <w:szCs w:val="32"/>
        </w:rPr>
        <w:t>관계</w:t>
      </w:r>
      <w:r w:rsidR="00F13F9D">
        <w:rPr>
          <w:rFonts w:hint="eastAsia"/>
          <w:sz w:val="32"/>
          <w:szCs w:val="32"/>
        </w:rPr>
        <w:t xml:space="preserve"> </w:t>
      </w:r>
      <w:r w:rsidR="00F13F9D">
        <w:rPr>
          <w:sz w:val="32"/>
          <w:szCs w:val="32"/>
        </w:rPr>
        <w:t>(</w:t>
      </w:r>
      <w:r w:rsidR="00F13F9D">
        <w:rPr>
          <w:rFonts w:hint="eastAsia"/>
          <w:sz w:val="32"/>
          <w:szCs w:val="32"/>
        </w:rPr>
        <w:t>신학사</w:t>
      </w:r>
      <w:r w:rsidR="00F13F9D">
        <w:rPr>
          <w:rFonts w:hint="eastAsia"/>
          <w:sz w:val="32"/>
          <w:szCs w:val="32"/>
        </w:rPr>
        <w:t>)</w:t>
      </w:r>
    </w:p>
    <w:p w14:paraId="4308993F" w14:textId="77777777" w:rsidR="00DF13B1" w:rsidRPr="00DF13B1" w:rsidRDefault="00DF13B1" w:rsidP="00DF13B1">
      <w:pPr>
        <w:spacing w:after="0"/>
        <w:jc w:val="center"/>
        <w:rPr>
          <w:sz w:val="32"/>
          <w:szCs w:val="32"/>
        </w:rPr>
      </w:pPr>
      <w:r w:rsidRPr="00DF13B1">
        <w:rPr>
          <w:rFonts w:hint="eastAsia"/>
          <w:sz w:val="32"/>
          <w:szCs w:val="32"/>
        </w:rPr>
        <w:t>(</w:t>
      </w:r>
      <w:r w:rsidRPr="00DF13B1">
        <w:rPr>
          <w:sz w:val="32"/>
          <w:szCs w:val="32"/>
        </w:rPr>
        <w:t>The Relationship between the Two Testaments</w:t>
      </w:r>
      <w:r w:rsidRPr="00DF13B1">
        <w:rPr>
          <w:rFonts w:hint="eastAsia"/>
          <w:sz w:val="32"/>
          <w:szCs w:val="32"/>
        </w:rPr>
        <w:t>)</w:t>
      </w:r>
    </w:p>
    <w:p w14:paraId="3BEBE0DA" w14:textId="77777777" w:rsidR="00DF13B1" w:rsidRDefault="00DF13B1" w:rsidP="00DF13B1">
      <w:pPr>
        <w:spacing w:after="0"/>
        <w:rPr>
          <w:sz w:val="24"/>
          <w:szCs w:val="24"/>
        </w:rPr>
      </w:pPr>
    </w:p>
    <w:p w14:paraId="631DD24D" w14:textId="77777777" w:rsidR="00DF13B1" w:rsidRDefault="00DF13B1" w:rsidP="00DF13B1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구약과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구별된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신학이</w:t>
      </w:r>
      <w:r>
        <w:rPr>
          <w:rFonts w:hint="eastAsia"/>
          <w:sz w:val="24"/>
          <w:szCs w:val="24"/>
        </w:rPr>
        <w:t xml:space="preserve"> 1797</w:t>
      </w:r>
      <w:r>
        <w:rPr>
          <w:rFonts w:hint="eastAsia"/>
          <w:sz w:val="24"/>
          <w:szCs w:val="24"/>
        </w:rPr>
        <w:t>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이후로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산출되었다</w:t>
      </w:r>
      <w:r>
        <w:rPr>
          <w:rFonts w:hint="eastAsia"/>
          <w:sz w:val="24"/>
          <w:szCs w:val="24"/>
        </w:rPr>
        <w:t xml:space="preserve">(the first </w:t>
      </w:r>
      <w:proofErr w:type="spellStart"/>
      <w:r w:rsidRPr="00DF13B1">
        <w:rPr>
          <w:rFonts w:hint="eastAsia"/>
          <w:i/>
          <w:sz w:val="24"/>
          <w:szCs w:val="24"/>
        </w:rPr>
        <w:t>Theologie</w:t>
      </w:r>
      <w:proofErr w:type="spellEnd"/>
      <w:r w:rsidRPr="00DF13B1">
        <w:rPr>
          <w:rFonts w:hint="eastAsia"/>
          <w:i/>
          <w:sz w:val="24"/>
          <w:szCs w:val="24"/>
        </w:rPr>
        <w:t xml:space="preserve"> des </w:t>
      </w:r>
      <w:proofErr w:type="spellStart"/>
      <w:r w:rsidRPr="00DF13B1">
        <w:rPr>
          <w:rFonts w:hint="eastAsia"/>
          <w:i/>
          <w:sz w:val="24"/>
          <w:szCs w:val="24"/>
        </w:rPr>
        <w:t>Alten</w:t>
      </w:r>
      <w:proofErr w:type="spellEnd"/>
      <w:r w:rsidRPr="00DF13B1">
        <w:rPr>
          <w:rFonts w:hint="eastAsia"/>
          <w:i/>
          <w:sz w:val="24"/>
          <w:szCs w:val="24"/>
        </w:rPr>
        <w:t xml:space="preserve"> Testaments</w:t>
      </w:r>
      <w:r>
        <w:rPr>
          <w:rFonts w:hint="eastAsia"/>
          <w:sz w:val="24"/>
          <w:szCs w:val="24"/>
        </w:rPr>
        <w:t xml:space="preserve"> by G.  L. Bauer)</w:t>
      </w:r>
      <w:r w:rsidR="00C17BE2">
        <w:rPr>
          <w:sz w:val="24"/>
          <w:szCs w:val="24"/>
        </w:rPr>
        <w:t xml:space="preserve">; </w:t>
      </w:r>
      <w:r w:rsidR="00C17BE2">
        <w:rPr>
          <w:rFonts w:hint="eastAsia"/>
          <w:sz w:val="24"/>
          <w:szCs w:val="24"/>
        </w:rPr>
        <w:t>하지만</w:t>
      </w:r>
      <w:r w:rsidR="00C17BE2">
        <w:rPr>
          <w:rFonts w:hint="eastAsia"/>
          <w:sz w:val="24"/>
          <w:szCs w:val="24"/>
        </w:rPr>
        <w:t xml:space="preserve">, </w:t>
      </w:r>
      <w:r w:rsidR="0094619A">
        <w:rPr>
          <w:sz w:val="24"/>
          <w:szCs w:val="24"/>
        </w:rPr>
        <w:t>G. Ebe</w:t>
      </w:r>
      <w:r w:rsidR="00C17BE2">
        <w:rPr>
          <w:sz w:val="24"/>
          <w:szCs w:val="24"/>
        </w:rPr>
        <w:t>ling</w:t>
      </w:r>
      <w:r w:rsidR="00C17BE2">
        <w:rPr>
          <w:rFonts w:hint="eastAsia"/>
          <w:sz w:val="24"/>
          <w:szCs w:val="24"/>
        </w:rPr>
        <w:t>은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성경신학이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두</w:t>
      </w:r>
      <w:r w:rsidR="00C17BE2">
        <w:rPr>
          <w:rFonts w:hint="eastAsia"/>
          <w:sz w:val="24"/>
          <w:szCs w:val="24"/>
        </w:rPr>
        <w:t xml:space="preserve"> </w:t>
      </w:r>
      <w:proofErr w:type="gramStart"/>
      <w:r w:rsidR="00C17BE2">
        <w:rPr>
          <w:rFonts w:hint="eastAsia"/>
          <w:sz w:val="24"/>
          <w:szCs w:val="24"/>
        </w:rPr>
        <w:t>성경</w:t>
      </w:r>
      <w:r w:rsidR="00C17BE2">
        <w:rPr>
          <w:rFonts w:hint="eastAsia"/>
          <w:sz w:val="24"/>
          <w:szCs w:val="24"/>
        </w:rPr>
        <w:t>(</w:t>
      </w:r>
      <w:proofErr w:type="gramEnd"/>
      <w:r w:rsidR="00C17BE2">
        <w:rPr>
          <w:sz w:val="24"/>
          <w:szCs w:val="24"/>
        </w:rPr>
        <w:t>OT &amp; NT</w:t>
      </w:r>
      <w:r w:rsidR="00C17BE2">
        <w:rPr>
          <w:rFonts w:hint="eastAsia"/>
          <w:sz w:val="24"/>
          <w:szCs w:val="24"/>
        </w:rPr>
        <w:t>)</w:t>
      </w:r>
      <w:r w:rsidR="00C17BE2">
        <w:rPr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사이의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상호연결</w:t>
      </w:r>
      <w:r w:rsidR="00C17BE2">
        <w:rPr>
          <w:rFonts w:hint="eastAsia"/>
          <w:sz w:val="24"/>
          <w:szCs w:val="24"/>
        </w:rPr>
        <w:t>(</w:t>
      </w:r>
      <w:r w:rsidR="00C17BE2">
        <w:rPr>
          <w:sz w:val="24"/>
          <w:szCs w:val="24"/>
        </w:rPr>
        <w:t>interconnection</w:t>
      </w:r>
      <w:r w:rsidR="00C17BE2">
        <w:rPr>
          <w:rFonts w:hint="eastAsia"/>
          <w:sz w:val="24"/>
          <w:szCs w:val="24"/>
        </w:rPr>
        <w:t>)</w:t>
      </w:r>
      <w:r w:rsidR="00C17BE2">
        <w:rPr>
          <w:rFonts w:hint="eastAsia"/>
          <w:sz w:val="24"/>
          <w:szCs w:val="24"/>
        </w:rPr>
        <w:t>과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sz w:val="24"/>
          <w:szCs w:val="24"/>
        </w:rPr>
        <w:t>“</w:t>
      </w:r>
      <w:r w:rsidR="00C17BE2">
        <w:rPr>
          <w:rFonts w:hint="eastAsia"/>
          <w:sz w:val="24"/>
          <w:szCs w:val="24"/>
        </w:rPr>
        <w:t>전체로서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성경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이해의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서술을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해야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하는</w:t>
      </w:r>
      <w:r w:rsidR="00C17BE2">
        <w:rPr>
          <w:sz w:val="24"/>
          <w:szCs w:val="24"/>
        </w:rPr>
        <w:t>”</w:t>
      </w:r>
      <w:r w:rsidR="00C17BE2">
        <w:rPr>
          <w:rFonts w:hint="eastAsia"/>
          <w:sz w:val="24"/>
          <w:szCs w:val="24"/>
        </w:rPr>
        <w:t xml:space="preserve"> </w:t>
      </w:r>
      <w:r w:rsidR="00B5016C">
        <w:rPr>
          <w:sz w:val="24"/>
          <w:szCs w:val="24"/>
        </w:rPr>
        <w:t>(“</w:t>
      </w:r>
      <w:r w:rsidR="00B5016C">
        <w:rPr>
          <w:rFonts w:hint="eastAsia"/>
          <w:sz w:val="24"/>
          <w:szCs w:val="24"/>
        </w:rPr>
        <w:t xml:space="preserve">has </w:t>
      </w:r>
      <w:r w:rsidR="00B5016C">
        <w:rPr>
          <w:sz w:val="24"/>
          <w:szCs w:val="24"/>
        </w:rPr>
        <w:t>to give an account of his understanding of the Bible as a whole</w:t>
      </w:r>
      <w:proofErr w:type="gramStart"/>
      <w:r w:rsidR="00B5016C">
        <w:rPr>
          <w:sz w:val="24"/>
          <w:szCs w:val="24"/>
        </w:rPr>
        <w:t>”)</w:t>
      </w:r>
      <w:r w:rsidR="00C17BE2">
        <w:rPr>
          <w:rFonts w:hint="eastAsia"/>
          <w:sz w:val="24"/>
          <w:szCs w:val="24"/>
        </w:rPr>
        <w:t>연구를</w:t>
      </w:r>
      <w:proofErr w:type="gramEnd"/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해야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한다는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것을</w:t>
      </w:r>
      <w:r w:rsidR="00C17BE2">
        <w:rPr>
          <w:rFonts w:hint="eastAsia"/>
          <w:sz w:val="24"/>
          <w:szCs w:val="24"/>
        </w:rPr>
        <w:t xml:space="preserve"> </w:t>
      </w:r>
      <w:r w:rsidR="00C17BE2">
        <w:rPr>
          <w:rFonts w:hint="eastAsia"/>
          <w:sz w:val="24"/>
          <w:szCs w:val="24"/>
        </w:rPr>
        <w:t>상기시켰다</w:t>
      </w:r>
      <w:r w:rsidR="00C17BE2">
        <w:rPr>
          <w:rFonts w:hint="eastAsia"/>
          <w:sz w:val="24"/>
          <w:szCs w:val="24"/>
        </w:rPr>
        <w:t xml:space="preserve">. </w:t>
      </w:r>
    </w:p>
    <w:p w14:paraId="0A19BC47" w14:textId="77777777" w:rsidR="00DA4C47" w:rsidRDefault="00DA4C47" w:rsidP="00DF13B1">
      <w:pPr>
        <w:spacing w:after="0"/>
        <w:rPr>
          <w:sz w:val="24"/>
          <w:szCs w:val="24"/>
        </w:rPr>
      </w:pPr>
    </w:p>
    <w:p w14:paraId="18589D47" w14:textId="77777777" w:rsidR="00DA4C47" w:rsidRDefault="00DA4C47" w:rsidP="00DF13B1">
      <w:pPr>
        <w:spacing w:after="0"/>
        <w:rPr>
          <w:sz w:val="24"/>
          <w:szCs w:val="24"/>
        </w:rPr>
      </w:pPr>
      <w:r w:rsidRPr="00DA4C47">
        <w:rPr>
          <w:rFonts w:hint="eastAsia"/>
          <w:b/>
          <w:sz w:val="24"/>
          <w:szCs w:val="24"/>
          <w:u w:val="single"/>
        </w:rPr>
        <w:t>신약</w:t>
      </w:r>
      <w:r w:rsidRPr="00DA4C47">
        <w:rPr>
          <w:rFonts w:hint="eastAsia"/>
          <w:b/>
          <w:sz w:val="24"/>
          <w:szCs w:val="24"/>
          <w:u w:val="single"/>
        </w:rPr>
        <w:t xml:space="preserve"> </w:t>
      </w:r>
      <w:r w:rsidRPr="00DA4C47">
        <w:rPr>
          <w:rFonts w:hint="eastAsia"/>
          <w:b/>
          <w:sz w:val="24"/>
          <w:szCs w:val="24"/>
          <w:u w:val="single"/>
        </w:rPr>
        <w:t>또는</w:t>
      </w:r>
      <w:r w:rsidRPr="00DA4C47">
        <w:rPr>
          <w:rFonts w:hint="eastAsia"/>
          <w:b/>
          <w:sz w:val="24"/>
          <w:szCs w:val="24"/>
          <w:u w:val="single"/>
        </w:rPr>
        <w:t xml:space="preserve"> </w:t>
      </w:r>
      <w:r w:rsidRPr="00DA4C47">
        <w:rPr>
          <w:rFonts w:hint="eastAsia"/>
          <w:b/>
          <w:sz w:val="24"/>
          <w:szCs w:val="24"/>
          <w:u w:val="single"/>
        </w:rPr>
        <w:t>구약</w:t>
      </w:r>
      <w:r w:rsidRPr="00DA4C47">
        <w:rPr>
          <w:rFonts w:hint="eastAsia"/>
          <w:b/>
          <w:sz w:val="24"/>
          <w:szCs w:val="24"/>
          <w:u w:val="single"/>
        </w:rPr>
        <w:t xml:space="preserve"> </w:t>
      </w:r>
      <w:r w:rsidRPr="00DA4C47">
        <w:rPr>
          <w:rFonts w:hint="eastAsia"/>
          <w:b/>
          <w:sz w:val="24"/>
          <w:szCs w:val="24"/>
          <w:u w:val="single"/>
        </w:rPr>
        <w:t>중의</w:t>
      </w:r>
      <w:r w:rsidRPr="00DA4C47">
        <w:rPr>
          <w:rFonts w:hint="eastAsia"/>
          <w:b/>
          <w:sz w:val="24"/>
          <w:szCs w:val="24"/>
          <w:u w:val="single"/>
        </w:rPr>
        <w:t xml:space="preserve"> </w:t>
      </w:r>
      <w:r w:rsidRPr="00DA4C47">
        <w:rPr>
          <w:rFonts w:hint="eastAsia"/>
          <w:b/>
          <w:sz w:val="24"/>
          <w:szCs w:val="24"/>
          <w:u w:val="single"/>
        </w:rPr>
        <w:t>한</w:t>
      </w:r>
      <w:r w:rsidRPr="00DA4C47">
        <w:rPr>
          <w:rFonts w:hint="eastAsia"/>
          <w:b/>
          <w:sz w:val="24"/>
          <w:szCs w:val="24"/>
          <w:u w:val="single"/>
        </w:rPr>
        <w:t xml:space="preserve"> </w:t>
      </w:r>
      <w:r w:rsidRPr="00DA4C47">
        <w:rPr>
          <w:rFonts w:hint="eastAsia"/>
          <w:b/>
          <w:sz w:val="24"/>
          <w:szCs w:val="24"/>
          <w:u w:val="single"/>
        </w:rPr>
        <w:t>권에</w:t>
      </w:r>
      <w:r w:rsidRPr="00DA4C47">
        <w:rPr>
          <w:rFonts w:hint="eastAsia"/>
          <w:b/>
          <w:sz w:val="24"/>
          <w:szCs w:val="24"/>
          <w:u w:val="single"/>
        </w:rPr>
        <w:t xml:space="preserve"> </w:t>
      </w:r>
      <w:r w:rsidRPr="00DA4C47">
        <w:rPr>
          <w:rFonts w:hint="eastAsia"/>
          <w:b/>
          <w:sz w:val="24"/>
          <w:szCs w:val="24"/>
          <w:u w:val="single"/>
        </w:rPr>
        <w:t>우선순위를</w:t>
      </w:r>
      <w:r w:rsidRPr="00DA4C47">
        <w:rPr>
          <w:rFonts w:hint="eastAsia"/>
          <w:b/>
          <w:sz w:val="24"/>
          <w:szCs w:val="24"/>
          <w:u w:val="single"/>
        </w:rPr>
        <w:t xml:space="preserve"> </w:t>
      </w:r>
      <w:r w:rsidRPr="00DA4C47">
        <w:rPr>
          <w:rFonts w:hint="eastAsia"/>
          <w:b/>
          <w:sz w:val="24"/>
          <w:szCs w:val="24"/>
          <w:u w:val="single"/>
        </w:rPr>
        <w:t>강조</w:t>
      </w:r>
      <w:r>
        <w:rPr>
          <w:rFonts w:hint="eastAsia"/>
          <w:sz w:val="24"/>
          <w:szCs w:val="24"/>
        </w:rPr>
        <w:t xml:space="preserve">(Primary </w:t>
      </w:r>
      <w:r>
        <w:rPr>
          <w:sz w:val="24"/>
          <w:szCs w:val="24"/>
        </w:rPr>
        <w:t>Emphasis either on OT or NT</w:t>
      </w:r>
      <w:r>
        <w:rPr>
          <w:rFonts w:hint="eastAsia"/>
          <w:sz w:val="24"/>
          <w:szCs w:val="24"/>
        </w:rPr>
        <w:t>)</w:t>
      </w:r>
    </w:p>
    <w:p w14:paraId="1A966A16" w14:textId="77777777" w:rsidR="00DA4C47" w:rsidRDefault="00DA4C47" w:rsidP="00DF13B1">
      <w:pPr>
        <w:spacing w:after="0"/>
        <w:rPr>
          <w:sz w:val="24"/>
          <w:szCs w:val="24"/>
        </w:rPr>
      </w:pPr>
    </w:p>
    <w:p w14:paraId="177097CD" w14:textId="77777777" w:rsidR="00DA4C47" w:rsidRDefault="00DA4C47" w:rsidP="00DA4C47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기독교가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아닌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종교적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책으로서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</w:t>
      </w:r>
      <w:r>
        <w:rPr>
          <w:rFonts w:hint="eastAsia"/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구약과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단절성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OT as a book of a non-Christian Religion—Discontinuity between NT and OT</w:t>
      </w:r>
      <w:r>
        <w:rPr>
          <w:rFonts w:hint="eastAsia"/>
          <w:sz w:val="24"/>
          <w:szCs w:val="24"/>
        </w:rPr>
        <w:t>)</w:t>
      </w:r>
    </w:p>
    <w:p w14:paraId="557C43BA" w14:textId="77777777" w:rsidR="00DA4C47" w:rsidRDefault="00DA4C47" w:rsidP="00DA4C47">
      <w:pPr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*</w:t>
      </w:r>
      <w:r w:rsidRPr="00E242C1">
        <w:rPr>
          <w:rFonts w:hint="eastAsia"/>
          <w:b/>
          <w:sz w:val="24"/>
          <w:szCs w:val="24"/>
        </w:rPr>
        <w:t>루돌프</w:t>
      </w:r>
      <w:r w:rsidRPr="00E242C1">
        <w:rPr>
          <w:rFonts w:hint="eastAsia"/>
          <w:b/>
          <w:sz w:val="24"/>
          <w:szCs w:val="24"/>
        </w:rPr>
        <w:t xml:space="preserve"> </w:t>
      </w:r>
      <w:r w:rsidRPr="00E242C1">
        <w:rPr>
          <w:rFonts w:hint="eastAsia"/>
          <w:b/>
          <w:sz w:val="24"/>
          <w:szCs w:val="24"/>
        </w:rPr>
        <w:t>불트만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Rudolf Bultmann</w:t>
      </w:r>
      <w:r>
        <w:rPr>
          <w:rFonts w:hint="eastAsia"/>
          <w:sz w:val="24"/>
          <w:szCs w:val="24"/>
        </w:rPr>
        <w:t xml:space="preserve">): </w:t>
      </w:r>
      <w:r>
        <w:rPr>
          <w:rFonts w:hint="eastAsia"/>
          <w:sz w:val="24"/>
          <w:szCs w:val="24"/>
        </w:rPr>
        <w:t>구약과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완전히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단절하여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구분함</w:t>
      </w:r>
      <w:r w:rsidR="005F5072">
        <w:rPr>
          <w:rFonts w:hint="eastAsia"/>
          <w:sz w:val="24"/>
          <w:szCs w:val="24"/>
        </w:rPr>
        <w:t>;</w:t>
      </w:r>
    </w:p>
    <w:p w14:paraId="1B3F0F83" w14:textId="77777777" w:rsidR="005F5072" w:rsidRDefault="005F5072" w:rsidP="00DA4C47">
      <w:pPr>
        <w:spacing w:after="0"/>
        <w:ind w:left="720"/>
        <w:rPr>
          <w:sz w:val="24"/>
          <w:szCs w:val="24"/>
        </w:rPr>
      </w:pPr>
      <w:r>
        <w:rPr>
          <w:rFonts w:hint="eastAsia"/>
          <w:sz w:val="24"/>
          <w:szCs w:val="24"/>
        </w:rPr>
        <w:t>구약은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실패의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역사이다</w:t>
      </w:r>
      <w:r>
        <w:rPr>
          <w:rFonts w:hint="eastAsia"/>
          <w:sz w:val="24"/>
          <w:szCs w:val="24"/>
        </w:rPr>
        <w:t>.</w:t>
      </w:r>
    </w:p>
    <w:p w14:paraId="5D42DF5E" w14:textId="77777777" w:rsidR="005F5072" w:rsidRDefault="005F5072" w:rsidP="00DA4C47">
      <w:pPr>
        <w:spacing w:after="0"/>
        <w:ind w:left="720"/>
        <w:rPr>
          <w:sz w:val="24"/>
          <w:szCs w:val="24"/>
        </w:rPr>
      </w:pPr>
    </w:p>
    <w:p w14:paraId="697FFDA0" w14:textId="77777777" w:rsidR="005F5072" w:rsidRDefault="005F5072" w:rsidP="00DA4C47">
      <w:pPr>
        <w:spacing w:after="0"/>
        <w:ind w:left="720"/>
        <w:rPr>
          <w:sz w:val="24"/>
          <w:szCs w:val="24"/>
        </w:rPr>
      </w:pPr>
      <w:r>
        <w:rPr>
          <w:rFonts w:hint="eastAsia"/>
          <w:sz w:val="24"/>
          <w:szCs w:val="24"/>
        </w:rPr>
        <w:t>불트만에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반응</w:t>
      </w:r>
      <w:r>
        <w:rPr>
          <w:rFonts w:hint="eastAsia"/>
          <w:sz w:val="24"/>
          <w:szCs w:val="24"/>
        </w:rPr>
        <w:t>:</w:t>
      </w:r>
    </w:p>
    <w:p w14:paraId="6E31D337" w14:textId="77777777" w:rsidR="005F5072" w:rsidRDefault="005F5072" w:rsidP="00DA4C47">
      <w:pPr>
        <w:spacing w:after="0"/>
        <w:ind w:left="720"/>
        <w:rPr>
          <w:sz w:val="24"/>
          <w:szCs w:val="24"/>
        </w:rPr>
      </w:pPr>
      <w:r w:rsidRPr="00E242C1">
        <w:rPr>
          <w:b/>
          <w:sz w:val="24"/>
          <w:szCs w:val="24"/>
        </w:rPr>
        <w:t>Walther Zimmerli</w:t>
      </w:r>
      <w:r>
        <w:rPr>
          <w:sz w:val="24"/>
          <w:szCs w:val="24"/>
        </w:rPr>
        <w:t xml:space="preserve">:  </w:t>
      </w:r>
      <w:r>
        <w:rPr>
          <w:rFonts w:hint="eastAsia"/>
          <w:sz w:val="24"/>
          <w:szCs w:val="24"/>
        </w:rPr>
        <w:t>구약이</w:t>
      </w:r>
      <w:r>
        <w:rPr>
          <w:rFonts w:hint="eastAsia"/>
          <w:sz w:val="24"/>
          <w:szCs w:val="24"/>
        </w:rPr>
        <w:t xml:space="preserve"> </w:t>
      </w:r>
      <w:r w:rsidR="00B050AA">
        <w:rPr>
          <w:rFonts w:hint="eastAsia"/>
          <w:sz w:val="24"/>
          <w:szCs w:val="24"/>
        </w:rPr>
        <w:t>신약에서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소멸되지만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다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그렇지는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않고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성취되는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있다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 </w:t>
      </w:r>
    </w:p>
    <w:p w14:paraId="0880DAFF" w14:textId="77777777" w:rsidR="005F5072" w:rsidRDefault="005F5072" w:rsidP="00DA4C47">
      <w:pPr>
        <w:spacing w:after="0"/>
        <w:ind w:left="720"/>
        <w:rPr>
          <w:sz w:val="24"/>
          <w:szCs w:val="24"/>
        </w:rPr>
      </w:pPr>
    </w:p>
    <w:p w14:paraId="525E1F69" w14:textId="77777777" w:rsidR="005F5072" w:rsidRPr="00DA4C47" w:rsidRDefault="005F5072" w:rsidP="00DA4C47">
      <w:pPr>
        <w:spacing w:after="0"/>
        <w:ind w:left="720"/>
        <w:rPr>
          <w:sz w:val="24"/>
          <w:szCs w:val="24"/>
        </w:rPr>
      </w:pPr>
      <w:r w:rsidRPr="00E242C1">
        <w:rPr>
          <w:b/>
          <w:sz w:val="24"/>
          <w:szCs w:val="24"/>
        </w:rPr>
        <w:t xml:space="preserve">W. </w:t>
      </w:r>
      <w:proofErr w:type="spellStart"/>
      <w:r w:rsidRPr="00E242C1">
        <w:rPr>
          <w:b/>
          <w:sz w:val="24"/>
          <w:szCs w:val="24"/>
        </w:rPr>
        <w:t>Pannenberg</w:t>
      </w:r>
      <w:proofErr w:type="spellEnd"/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불트만이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연속성을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발견하지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못하는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이유는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기초인</w:t>
      </w:r>
      <w:r>
        <w:rPr>
          <w:rFonts w:hint="eastAsia"/>
          <w:sz w:val="24"/>
          <w:szCs w:val="24"/>
        </w:rPr>
        <w:t xml:space="preserve"> </w:t>
      </w:r>
      <w:proofErr w:type="gramStart"/>
      <w:r>
        <w:rPr>
          <w:rFonts w:hint="eastAsia"/>
          <w:sz w:val="24"/>
          <w:szCs w:val="24"/>
        </w:rPr>
        <w:t>약속들</w:t>
      </w:r>
      <w:r>
        <w:rPr>
          <w:rFonts w:hint="eastAsia"/>
          <w:sz w:val="24"/>
          <w:szCs w:val="24"/>
        </w:rPr>
        <w:t>(</w:t>
      </w:r>
      <w:proofErr w:type="gramEnd"/>
      <w:r>
        <w:rPr>
          <w:sz w:val="24"/>
          <w:szCs w:val="24"/>
        </w:rPr>
        <w:t xml:space="preserve">the </w:t>
      </w:r>
      <w:proofErr w:type="gramStart"/>
      <w:r>
        <w:rPr>
          <w:sz w:val="24"/>
          <w:szCs w:val="24"/>
        </w:rPr>
        <w:t>promises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과</w:t>
      </w:r>
      <w:proofErr w:type="gramEnd"/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함께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시작하지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않는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다는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사실과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연관된다</w:t>
      </w:r>
      <w:r>
        <w:rPr>
          <w:rFonts w:hint="eastAsia"/>
          <w:sz w:val="24"/>
          <w:szCs w:val="24"/>
        </w:rPr>
        <w:t xml:space="preserve">. </w:t>
      </w:r>
    </w:p>
    <w:p w14:paraId="7FE7D083" w14:textId="77777777" w:rsidR="00DA4C47" w:rsidRDefault="00DA4C47" w:rsidP="00DA4C47">
      <w:pPr>
        <w:pStyle w:val="ListParagraph"/>
        <w:spacing w:after="0"/>
        <w:rPr>
          <w:sz w:val="24"/>
          <w:szCs w:val="24"/>
        </w:rPr>
      </w:pPr>
    </w:p>
    <w:p w14:paraId="7B373BD4" w14:textId="77777777" w:rsidR="00DA4C47" w:rsidRDefault="00E242C1" w:rsidP="00E242C1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 w:rsidRPr="00E242C1">
        <w:rPr>
          <w:b/>
          <w:sz w:val="24"/>
          <w:szCs w:val="24"/>
        </w:rPr>
        <w:t>Friedrich Baumg</w:t>
      </w:r>
      <w:r w:rsidRPr="00E242C1">
        <w:rPr>
          <w:rFonts w:cstheme="minorHAnsi"/>
          <w:b/>
          <w:sz w:val="24"/>
          <w:szCs w:val="24"/>
        </w:rPr>
        <w:t>â</w:t>
      </w:r>
      <w:r w:rsidRPr="00E242C1">
        <w:rPr>
          <w:b/>
          <w:sz w:val="24"/>
          <w:szCs w:val="24"/>
        </w:rPr>
        <w:t>rtel</w:t>
      </w:r>
      <w:r w:rsidRPr="00E242C1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불트만의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완전한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실패를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반복하지는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않았으나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같은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방향의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주장을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했다</w:t>
      </w:r>
      <w:r w:rsidR="005E276C">
        <w:rPr>
          <w:rFonts w:hint="eastAsia"/>
          <w:sz w:val="24"/>
          <w:szCs w:val="24"/>
        </w:rPr>
        <w:t xml:space="preserve">: </w:t>
      </w:r>
      <w:r w:rsidR="005E276C">
        <w:rPr>
          <w:rFonts w:hint="eastAsia"/>
          <w:sz w:val="24"/>
          <w:szCs w:val="24"/>
        </w:rPr>
        <w:t>구약의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모든</w:t>
      </w:r>
      <w:r w:rsidR="005E276C">
        <w:rPr>
          <w:rFonts w:hint="eastAsia"/>
          <w:sz w:val="24"/>
          <w:szCs w:val="24"/>
        </w:rPr>
        <w:t xml:space="preserve"> </w:t>
      </w:r>
      <w:r w:rsidR="005E276C">
        <w:rPr>
          <w:rFonts w:hint="eastAsia"/>
          <w:sz w:val="24"/>
          <w:szCs w:val="24"/>
        </w:rPr>
        <w:t>약속들이</w:t>
      </w:r>
      <w:r w:rsidR="005E276C">
        <w:rPr>
          <w:rFonts w:hint="eastAsia"/>
          <w:sz w:val="24"/>
          <w:szCs w:val="24"/>
        </w:rPr>
        <w:t xml:space="preserve"> </w:t>
      </w:r>
      <w:r w:rsidR="009E1998">
        <w:rPr>
          <w:sz w:val="24"/>
          <w:szCs w:val="24"/>
        </w:rPr>
        <w:t>“</w:t>
      </w:r>
      <w:r w:rsidR="009E1998">
        <w:rPr>
          <w:rFonts w:hint="eastAsia"/>
          <w:sz w:val="24"/>
          <w:szCs w:val="24"/>
        </w:rPr>
        <w:t>내가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주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너희의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하나님이다</w:t>
      </w:r>
      <w:r w:rsidR="009E1998">
        <w:rPr>
          <w:sz w:val="24"/>
          <w:szCs w:val="24"/>
        </w:rPr>
        <w:t>”(“I am the Lord your God”)</w:t>
      </w:r>
      <w:r w:rsidR="009E1998">
        <w:rPr>
          <w:rFonts w:hint="eastAsia"/>
          <w:sz w:val="24"/>
          <w:szCs w:val="24"/>
        </w:rPr>
        <w:t>라는영구적인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기본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약속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이외에는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sz w:val="24"/>
          <w:szCs w:val="24"/>
        </w:rPr>
        <w:t xml:space="preserve"> “</w:t>
      </w:r>
      <w:r w:rsidR="009E1998">
        <w:rPr>
          <w:rFonts w:hint="eastAsia"/>
          <w:sz w:val="24"/>
          <w:szCs w:val="24"/>
        </w:rPr>
        <w:t>우리에게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적절성이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없다</w:t>
      </w:r>
      <w:r w:rsidR="009E1998">
        <w:rPr>
          <w:sz w:val="24"/>
          <w:szCs w:val="24"/>
        </w:rPr>
        <w:t>”</w:t>
      </w:r>
      <w:r w:rsidR="009E1998">
        <w:rPr>
          <w:rFonts w:hint="eastAsia"/>
          <w:sz w:val="24"/>
          <w:szCs w:val="24"/>
        </w:rPr>
        <w:t>고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하였다</w:t>
      </w:r>
      <w:r w:rsidR="009E1998">
        <w:rPr>
          <w:rFonts w:hint="eastAsia"/>
          <w:sz w:val="24"/>
          <w:szCs w:val="24"/>
        </w:rPr>
        <w:t xml:space="preserve">. </w:t>
      </w:r>
      <w:r w:rsidR="009E1998">
        <w:rPr>
          <w:rFonts w:hint="eastAsia"/>
          <w:sz w:val="24"/>
          <w:szCs w:val="24"/>
        </w:rPr>
        <w:t>선지서의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증거는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완전히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도외시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하였다</w:t>
      </w:r>
      <w:r w:rsidR="009E1998">
        <w:rPr>
          <w:rFonts w:hint="eastAsia"/>
          <w:sz w:val="24"/>
          <w:szCs w:val="24"/>
        </w:rPr>
        <w:t xml:space="preserve">. </w:t>
      </w:r>
      <w:r w:rsidR="009E1998">
        <w:rPr>
          <w:rFonts w:hint="eastAsia"/>
          <w:sz w:val="24"/>
          <w:szCs w:val="24"/>
        </w:rPr>
        <w:t>예수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그리스도의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역사성은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구약에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근거하지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않고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오직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성육신에</w:t>
      </w:r>
      <w:r w:rsidR="009E1998">
        <w:rPr>
          <w:rFonts w:hint="eastAsia"/>
          <w:sz w:val="24"/>
          <w:szCs w:val="24"/>
        </w:rPr>
        <w:t xml:space="preserve"> </w:t>
      </w:r>
      <w:r w:rsidR="009E1998">
        <w:rPr>
          <w:rFonts w:hint="eastAsia"/>
          <w:sz w:val="24"/>
          <w:szCs w:val="24"/>
        </w:rPr>
        <w:t>근거한다</w:t>
      </w:r>
      <w:r w:rsidR="009E1998">
        <w:rPr>
          <w:rFonts w:hint="eastAsia"/>
          <w:sz w:val="24"/>
          <w:szCs w:val="24"/>
        </w:rPr>
        <w:t>.</w:t>
      </w:r>
    </w:p>
    <w:p w14:paraId="10FF392B" w14:textId="77777777" w:rsidR="009E1998" w:rsidRDefault="009E1998" w:rsidP="00E242C1">
      <w:pPr>
        <w:pStyle w:val="ListParagraph"/>
        <w:spacing w:after="0"/>
        <w:rPr>
          <w:sz w:val="24"/>
          <w:szCs w:val="24"/>
        </w:rPr>
      </w:pPr>
    </w:p>
    <w:p w14:paraId="2A40D18F" w14:textId="77777777" w:rsidR="009E1998" w:rsidRDefault="009E1998" w:rsidP="00E242C1">
      <w:pPr>
        <w:pStyle w:val="ListParagraph"/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바움개르텔에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반응</w:t>
      </w:r>
      <w:r>
        <w:rPr>
          <w:rFonts w:hint="eastAsia"/>
          <w:sz w:val="24"/>
          <w:szCs w:val="24"/>
        </w:rPr>
        <w:t>:</w:t>
      </w:r>
    </w:p>
    <w:p w14:paraId="13B41180" w14:textId="77777777" w:rsidR="009E1998" w:rsidRDefault="009E1998" w:rsidP="00E242C1">
      <w:pPr>
        <w:pStyle w:val="ListParagraph"/>
        <w:spacing w:after="0"/>
        <w:rPr>
          <w:sz w:val="24"/>
          <w:szCs w:val="24"/>
        </w:rPr>
      </w:pPr>
      <w:r w:rsidRPr="009E1998">
        <w:rPr>
          <w:b/>
          <w:sz w:val="24"/>
          <w:szCs w:val="24"/>
        </w:rPr>
        <w:lastRenderedPageBreak/>
        <w:t>C. Westermann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바움개르텔은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교회가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없이도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생존할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있다는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궁극적으로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허용하였다</w:t>
      </w:r>
      <w:r>
        <w:rPr>
          <w:rFonts w:hint="eastAsia"/>
          <w:sz w:val="24"/>
          <w:szCs w:val="24"/>
        </w:rPr>
        <w:t xml:space="preserve">. </w:t>
      </w:r>
    </w:p>
    <w:p w14:paraId="7E1017F7" w14:textId="77777777" w:rsidR="009E1998" w:rsidRDefault="009E1998" w:rsidP="00E242C1">
      <w:pPr>
        <w:pStyle w:val="ListParagraph"/>
        <w:spacing w:after="0"/>
        <w:rPr>
          <w:b/>
          <w:sz w:val="24"/>
          <w:szCs w:val="24"/>
        </w:rPr>
      </w:pPr>
    </w:p>
    <w:p w14:paraId="4A744EF9" w14:textId="77777777" w:rsidR="009E1998" w:rsidRDefault="009E1998" w:rsidP="00E242C1">
      <w:pPr>
        <w:pStyle w:val="ListParagraph"/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von Rad: </w:t>
      </w:r>
      <w:r>
        <w:rPr>
          <w:rFonts w:hint="eastAsia"/>
          <w:sz w:val="24"/>
          <w:szCs w:val="24"/>
        </w:rPr>
        <w:t>바움개르텔의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기본적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약속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비역사적인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개념을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공격하였다</w:t>
      </w:r>
      <w:r>
        <w:rPr>
          <w:rFonts w:hint="eastAsia"/>
          <w:sz w:val="24"/>
          <w:szCs w:val="24"/>
        </w:rPr>
        <w:t xml:space="preserve">. </w:t>
      </w:r>
    </w:p>
    <w:p w14:paraId="6B068431" w14:textId="77777777" w:rsidR="009E1998" w:rsidRDefault="009E1998" w:rsidP="00E242C1">
      <w:pPr>
        <w:pStyle w:val="ListParagraph"/>
        <w:spacing w:after="0"/>
        <w:rPr>
          <w:b/>
          <w:sz w:val="24"/>
          <w:szCs w:val="24"/>
        </w:rPr>
      </w:pPr>
    </w:p>
    <w:p w14:paraId="740A2E8E" w14:textId="77777777" w:rsidR="009E1998" w:rsidRPr="009E1998" w:rsidRDefault="009E1998" w:rsidP="00E242C1">
      <w:pPr>
        <w:pStyle w:val="ListParagraph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*Franz Hesse: </w:t>
      </w:r>
      <w:r>
        <w:rPr>
          <w:rFonts w:hint="eastAsia"/>
          <w:sz w:val="24"/>
          <w:szCs w:val="24"/>
        </w:rPr>
        <w:t>바움개르텔의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제자</w:t>
      </w:r>
      <w:r>
        <w:rPr>
          <w:rFonts w:hint="eastAsia"/>
          <w:sz w:val="24"/>
          <w:szCs w:val="24"/>
        </w:rPr>
        <w:t xml:space="preserve">; </w:t>
      </w:r>
      <w:r>
        <w:rPr>
          <w:rFonts w:hint="eastAsia"/>
          <w:sz w:val="24"/>
          <w:szCs w:val="24"/>
        </w:rPr>
        <w:t>단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하나의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약속을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주장하였다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구약에서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약속들은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실패하였는데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왜냐하면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하나님의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징벌의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손길이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이스라엘의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마음을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굳게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만들었기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때문이다</w:t>
      </w:r>
      <w:r>
        <w:rPr>
          <w:rFonts w:hint="eastAsia"/>
          <w:sz w:val="24"/>
          <w:szCs w:val="24"/>
        </w:rPr>
        <w:t xml:space="preserve">; </w:t>
      </w:r>
      <w:r>
        <w:rPr>
          <w:rFonts w:hint="eastAsia"/>
          <w:sz w:val="24"/>
          <w:szCs w:val="24"/>
        </w:rPr>
        <w:t>구약은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나중에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신약에서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발견되는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구원을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향하여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예수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그리스도를</w:t>
      </w:r>
      <w:r>
        <w:rPr>
          <w:rFonts w:hint="eastAsia"/>
          <w:sz w:val="24"/>
          <w:szCs w:val="24"/>
        </w:rPr>
        <w:t xml:space="preserve"> </w:t>
      </w:r>
      <w:r w:rsidR="00654B3F">
        <w:rPr>
          <w:rFonts w:hint="eastAsia"/>
          <w:sz w:val="24"/>
          <w:szCs w:val="24"/>
        </w:rPr>
        <w:t>가리키고</w:t>
      </w:r>
      <w:r w:rsidR="00654B3F">
        <w:rPr>
          <w:rFonts w:hint="eastAsia"/>
          <w:sz w:val="24"/>
          <w:szCs w:val="24"/>
        </w:rPr>
        <w:t xml:space="preserve"> </w:t>
      </w:r>
      <w:r w:rsidR="00654B3F">
        <w:rPr>
          <w:rFonts w:hint="eastAsia"/>
          <w:sz w:val="24"/>
          <w:szCs w:val="24"/>
        </w:rPr>
        <w:t>있다는</w:t>
      </w:r>
      <w:r w:rsidR="00654B3F">
        <w:rPr>
          <w:rFonts w:hint="eastAsia"/>
          <w:sz w:val="24"/>
          <w:szCs w:val="24"/>
        </w:rPr>
        <w:t xml:space="preserve"> </w:t>
      </w:r>
      <w:r w:rsidR="00654B3F">
        <w:rPr>
          <w:rFonts w:hint="eastAsia"/>
          <w:sz w:val="24"/>
          <w:szCs w:val="24"/>
        </w:rPr>
        <w:t>면에서만</w:t>
      </w:r>
      <w:r w:rsidR="00654B3F">
        <w:rPr>
          <w:rFonts w:hint="eastAsia"/>
          <w:sz w:val="24"/>
          <w:szCs w:val="24"/>
        </w:rPr>
        <w:t xml:space="preserve"> </w:t>
      </w:r>
      <w:r w:rsidR="00654B3F">
        <w:rPr>
          <w:rFonts w:hint="eastAsia"/>
          <w:sz w:val="24"/>
          <w:szCs w:val="24"/>
        </w:rPr>
        <w:t>기독교인들에게</w:t>
      </w:r>
      <w:r w:rsidR="00654B3F">
        <w:rPr>
          <w:rFonts w:hint="eastAsia"/>
          <w:sz w:val="24"/>
          <w:szCs w:val="24"/>
        </w:rPr>
        <w:t xml:space="preserve"> </w:t>
      </w:r>
      <w:r w:rsidR="00654B3F">
        <w:rPr>
          <w:rFonts w:hint="eastAsia"/>
          <w:sz w:val="24"/>
          <w:szCs w:val="24"/>
        </w:rPr>
        <w:t>의미가</w:t>
      </w:r>
      <w:r w:rsidR="00654B3F">
        <w:rPr>
          <w:rFonts w:hint="eastAsia"/>
          <w:sz w:val="24"/>
          <w:szCs w:val="24"/>
        </w:rPr>
        <w:t xml:space="preserve"> </w:t>
      </w:r>
      <w:r w:rsidR="00654B3F">
        <w:rPr>
          <w:rFonts w:hint="eastAsia"/>
          <w:sz w:val="24"/>
          <w:szCs w:val="24"/>
        </w:rPr>
        <w:t>있다</w:t>
      </w:r>
      <w:r w:rsidR="00654B3F">
        <w:rPr>
          <w:rFonts w:hint="eastAsia"/>
          <w:sz w:val="24"/>
          <w:szCs w:val="24"/>
        </w:rPr>
        <w:t xml:space="preserve">; </w:t>
      </w:r>
    </w:p>
    <w:p w14:paraId="45A8E703" w14:textId="77777777" w:rsidR="009E1998" w:rsidRPr="00E242C1" w:rsidRDefault="009E1998" w:rsidP="00E242C1">
      <w:pPr>
        <w:pStyle w:val="ListParagraph"/>
        <w:spacing w:after="0"/>
        <w:rPr>
          <w:sz w:val="24"/>
          <w:szCs w:val="24"/>
        </w:rPr>
      </w:pPr>
    </w:p>
    <w:p w14:paraId="7BB32771" w14:textId="77777777" w:rsidR="00DA4C47" w:rsidRDefault="00DA4C47" w:rsidP="00DA4C47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구약을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강조하기</w:t>
      </w:r>
      <w:r>
        <w:rPr>
          <w:sz w:val="24"/>
          <w:szCs w:val="24"/>
        </w:rPr>
        <w:t>(Primary Emphasis on OT)</w:t>
      </w:r>
    </w:p>
    <w:p w14:paraId="22FD1396" w14:textId="77777777" w:rsidR="00654B3F" w:rsidRDefault="00654B3F" w:rsidP="00654B3F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 w:rsidRPr="00752FA2">
        <w:rPr>
          <w:b/>
          <w:sz w:val="24"/>
          <w:szCs w:val="24"/>
        </w:rPr>
        <w:t>Wilhelm Vischer</w:t>
      </w:r>
      <w:r>
        <w:rPr>
          <w:sz w:val="24"/>
          <w:szCs w:val="24"/>
        </w:rPr>
        <w:t>: “</w:t>
      </w:r>
      <w:r>
        <w:rPr>
          <w:rFonts w:hint="eastAsia"/>
          <w:sz w:val="24"/>
          <w:szCs w:val="24"/>
        </w:rPr>
        <w:t>엄격히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말하면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오직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구약만이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성경이다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반면에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기록들의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의미를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성육신하게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복음을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가져온다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” (“</w:t>
      </w:r>
      <w:proofErr w:type="spellStart"/>
      <w:r>
        <w:rPr>
          <w:sz w:val="24"/>
          <w:szCs w:val="24"/>
        </w:rPr>
        <w:t>Strickly</w:t>
      </w:r>
      <w:proofErr w:type="spellEnd"/>
      <w:r>
        <w:rPr>
          <w:sz w:val="24"/>
          <w:szCs w:val="24"/>
        </w:rPr>
        <w:t xml:space="preserve"> speaking only the OT is ‘the Scripture,’ while the NT brings the good news that now the meaning of these writings . . . their Lord and fulfiller, has appeared incarnate.”)</w:t>
      </w:r>
    </w:p>
    <w:p w14:paraId="61E52CF1" w14:textId="77777777" w:rsidR="00752FA2" w:rsidRDefault="00752FA2" w:rsidP="00654B3F">
      <w:pPr>
        <w:pStyle w:val="ListParagraph"/>
        <w:spacing w:after="0"/>
        <w:rPr>
          <w:sz w:val="24"/>
          <w:szCs w:val="24"/>
        </w:rPr>
      </w:pPr>
    </w:p>
    <w:p w14:paraId="2FFA1662" w14:textId="77777777" w:rsidR="00752FA2" w:rsidRDefault="00752FA2" w:rsidP="00654B3F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 w:rsidRPr="00752FA2">
        <w:rPr>
          <w:b/>
          <w:sz w:val="24"/>
          <w:szCs w:val="24"/>
        </w:rPr>
        <w:t>A. A. van Ruler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구약이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참다운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성경이며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신약은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해설서이다</w:t>
      </w:r>
      <w:r>
        <w:rPr>
          <w:rFonts w:hint="eastAsia"/>
          <w:sz w:val="24"/>
          <w:szCs w:val="24"/>
        </w:rPr>
        <w:t xml:space="preserve">; </w:t>
      </w:r>
      <w:r>
        <w:rPr>
          <w:rFonts w:hint="eastAsia"/>
          <w:sz w:val="24"/>
          <w:szCs w:val="24"/>
        </w:rPr>
        <w:t>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중심적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관심은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하나님의</w:t>
      </w:r>
      <w:r>
        <w:rPr>
          <w:rFonts w:hint="eastAsia"/>
          <w:sz w:val="24"/>
          <w:szCs w:val="24"/>
        </w:rPr>
        <w:t xml:space="preserve"> </w:t>
      </w:r>
      <w:proofErr w:type="gramStart"/>
      <w:r>
        <w:rPr>
          <w:rFonts w:hint="eastAsia"/>
          <w:sz w:val="24"/>
          <w:szCs w:val="24"/>
        </w:rPr>
        <w:t>나라</w:t>
      </w:r>
      <w:r>
        <w:rPr>
          <w:rFonts w:hint="eastAsia"/>
          <w:sz w:val="24"/>
          <w:szCs w:val="24"/>
        </w:rPr>
        <w:t>(</w:t>
      </w:r>
      <w:proofErr w:type="gramEnd"/>
      <w:r>
        <w:rPr>
          <w:sz w:val="24"/>
          <w:szCs w:val="24"/>
        </w:rPr>
        <w:t xml:space="preserve">the Kingdom of </w:t>
      </w:r>
      <w:proofErr w:type="gramStart"/>
      <w:r>
        <w:rPr>
          <w:sz w:val="24"/>
          <w:szCs w:val="24"/>
        </w:rPr>
        <w:t>God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이다</w:t>
      </w:r>
      <w:proofErr w:type="gramEnd"/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구약은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이것의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합법화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기초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해석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그리고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예시를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준다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하나님의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나라의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일관성있는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개념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이외에는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관계를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느슨하게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생각하였다</w:t>
      </w:r>
      <w:r>
        <w:rPr>
          <w:rFonts w:hint="eastAsia"/>
          <w:sz w:val="24"/>
          <w:szCs w:val="24"/>
        </w:rPr>
        <w:t xml:space="preserve">. </w:t>
      </w:r>
    </w:p>
    <w:p w14:paraId="2839789B" w14:textId="77777777" w:rsidR="00752FA2" w:rsidRDefault="00752FA2" w:rsidP="00654B3F">
      <w:pPr>
        <w:pStyle w:val="ListParagraph"/>
        <w:spacing w:after="0"/>
        <w:rPr>
          <w:sz w:val="24"/>
          <w:szCs w:val="24"/>
        </w:rPr>
      </w:pPr>
    </w:p>
    <w:p w14:paraId="3FD4A554" w14:textId="77777777" w:rsidR="00752FA2" w:rsidRDefault="00752FA2" w:rsidP="00654B3F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 w:rsidRPr="00752FA2">
        <w:rPr>
          <w:b/>
          <w:sz w:val="24"/>
          <w:szCs w:val="24"/>
        </w:rPr>
        <w:t>Klaus Schwarzw</w:t>
      </w:r>
      <w:r w:rsidRPr="00752FA2">
        <w:rPr>
          <w:rFonts w:cstheme="minorHAnsi"/>
          <w:b/>
          <w:sz w:val="24"/>
          <w:szCs w:val="24"/>
        </w:rPr>
        <w:t>â</w:t>
      </w:r>
      <w:r w:rsidRPr="00752FA2">
        <w:rPr>
          <w:b/>
          <w:sz w:val="24"/>
          <w:szCs w:val="24"/>
        </w:rPr>
        <w:t>ller</w:t>
      </w:r>
      <w:r>
        <w:rPr>
          <w:sz w:val="24"/>
          <w:szCs w:val="24"/>
        </w:rPr>
        <w:t>: “</w:t>
      </w:r>
      <w:r>
        <w:rPr>
          <w:rFonts w:hint="eastAsia"/>
          <w:sz w:val="24"/>
          <w:szCs w:val="24"/>
        </w:rPr>
        <w:t>증거와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결과의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과정</w:t>
      </w:r>
      <w:r>
        <w:rPr>
          <w:sz w:val="24"/>
          <w:szCs w:val="24"/>
        </w:rPr>
        <w:t xml:space="preserve">”(“”); </w:t>
      </w:r>
      <w:r w:rsidR="003877B9">
        <w:rPr>
          <w:rFonts w:hint="eastAsia"/>
          <w:sz w:val="24"/>
          <w:szCs w:val="24"/>
        </w:rPr>
        <w:t>구약은</w:t>
      </w:r>
      <w:r w:rsidR="003877B9">
        <w:rPr>
          <w:rFonts w:hint="eastAsia"/>
          <w:sz w:val="24"/>
          <w:szCs w:val="24"/>
        </w:rPr>
        <w:t xml:space="preserve"> </w:t>
      </w:r>
      <w:r w:rsidR="003877B9">
        <w:rPr>
          <w:rFonts w:hint="eastAsia"/>
          <w:sz w:val="24"/>
          <w:szCs w:val="24"/>
        </w:rPr>
        <w:t>신약이</w:t>
      </w:r>
      <w:r w:rsidR="003877B9">
        <w:rPr>
          <w:rFonts w:hint="eastAsia"/>
          <w:sz w:val="24"/>
          <w:szCs w:val="24"/>
        </w:rPr>
        <w:t xml:space="preserve"> </w:t>
      </w:r>
      <w:r w:rsidR="003877B9">
        <w:rPr>
          <w:rFonts w:hint="eastAsia"/>
          <w:sz w:val="24"/>
          <w:szCs w:val="24"/>
        </w:rPr>
        <w:t>그리스도를</w:t>
      </w:r>
      <w:r w:rsidR="003877B9">
        <w:rPr>
          <w:rFonts w:hint="eastAsia"/>
          <w:sz w:val="24"/>
          <w:szCs w:val="24"/>
        </w:rPr>
        <w:t xml:space="preserve"> </w:t>
      </w:r>
      <w:r w:rsidR="003877B9">
        <w:rPr>
          <w:rFonts w:hint="eastAsia"/>
          <w:sz w:val="24"/>
          <w:szCs w:val="24"/>
        </w:rPr>
        <w:t>가리키기</w:t>
      </w:r>
      <w:r w:rsidR="003877B9">
        <w:rPr>
          <w:rFonts w:hint="eastAsia"/>
          <w:sz w:val="24"/>
          <w:szCs w:val="24"/>
        </w:rPr>
        <w:t xml:space="preserve"> </w:t>
      </w:r>
      <w:r w:rsidR="003877B9">
        <w:rPr>
          <w:rFonts w:hint="eastAsia"/>
          <w:sz w:val="24"/>
          <w:szCs w:val="24"/>
        </w:rPr>
        <w:t>때문에</w:t>
      </w:r>
      <w:r w:rsidR="003877B9">
        <w:rPr>
          <w:rFonts w:hint="eastAsia"/>
          <w:sz w:val="24"/>
          <w:szCs w:val="24"/>
        </w:rPr>
        <w:t xml:space="preserve"> </w:t>
      </w:r>
      <w:r w:rsidR="003877B9">
        <w:rPr>
          <w:rFonts w:hint="eastAsia"/>
          <w:sz w:val="24"/>
          <w:szCs w:val="24"/>
        </w:rPr>
        <w:t>그리스도로만</w:t>
      </w:r>
      <w:r w:rsidR="003877B9">
        <w:rPr>
          <w:rFonts w:hint="eastAsia"/>
          <w:sz w:val="24"/>
          <w:szCs w:val="24"/>
        </w:rPr>
        <w:t xml:space="preserve"> </w:t>
      </w:r>
      <w:r w:rsidR="003877B9">
        <w:rPr>
          <w:rFonts w:hint="eastAsia"/>
          <w:sz w:val="24"/>
          <w:szCs w:val="24"/>
        </w:rPr>
        <w:t>이해될</w:t>
      </w:r>
      <w:r w:rsidR="003877B9">
        <w:rPr>
          <w:rFonts w:hint="eastAsia"/>
          <w:sz w:val="24"/>
          <w:szCs w:val="24"/>
        </w:rPr>
        <w:t xml:space="preserve"> </w:t>
      </w:r>
      <w:r w:rsidR="003877B9">
        <w:rPr>
          <w:rFonts w:hint="eastAsia"/>
          <w:sz w:val="24"/>
          <w:szCs w:val="24"/>
        </w:rPr>
        <w:t>수</w:t>
      </w:r>
      <w:r w:rsidR="003877B9">
        <w:rPr>
          <w:rFonts w:hint="eastAsia"/>
          <w:sz w:val="24"/>
          <w:szCs w:val="24"/>
        </w:rPr>
        <w:t xml:space="preserve"> </w:t>
      </w:r>
      <w:r w:rsidR="003877B9">
        <w:rPr>
          <w:rFonts w:hint="eastAsia"/>
          <w:sz w:val="24"/>
          <w:szCs w:val="24"/>
        </w:rPr>
        <w:t>있다</w:t>
      </w:r>
      <w:r w:rsidR="003877B9">
        <w:rPr>
          <w:rFonts w:hint="eastAsia"/>
          <w:sz w:val="24"/>
          <w:szCs w:val="24"/>
        </w:rPr>
        <w:t xml:space="preserve">. </w:t>
      </w:r>
    </w:p>
    <w:p w14:paraId="5BD76B3E" w14:textId="77777777" w:rsidR="00E242C1" w:rsidRPr="00E242C1" w:rsidRDefault="00E242C1" w:rsidP="00E242C1">
      <w:pPr>
        <w:spacing w:after="0"/>
        <w:rPr>
          <w:sz w:val="24"/>
          <w:szCs w:val="24"/>
        </w:rPr>
      </w:pPr>
    </w:p>
    <w:p w14:paraId="723A20A8" w14:textId="77777777" w:rsidR="00DA4C47" w:rsidRDefault="00DA4C47" w:rsidP="00DA4C47">
      <w:pPr>
        <w:pStyle w:val="ListParagraph"/>
        <w:numPr>
          <w:ilvl w:val="0"/>
          <w:numId w:val="1"/>
        </w:numPr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요약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Summary)</w:t>
      </w:r>
    </w:p>
    <w:p w14:paraId="3B03C5E4" w14:textId="77777777" w:rsidR="006F6178" w:rsidRDefault="006F6178" w:rsidP="006F6178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rFonts w:hint="eastAsia"/>
          <w:sz w:val="24"/>
          <w:szCs w:val="24"/>
        </w:rPr>
        <w:t>기독론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중심의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신학적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접근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Christological-theocentric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특별히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어려움에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처하게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되는데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왜냐하면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그들이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멀리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조망하고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telescope</w:t>
      </w:r>
      <w:r>
        <w:rPr>
          <w:rFonts w:hint="eastAsia"/>
          <w:sz w:val="24"/>
          <w:szCs w:val="24"/>
        </w:rPr>
        <w:t xml:space="preserve">) </w:t>
      </w:r>
      <w:r>
        <w:rPr>
          <w:rFonts w:hint="eastAsia"/>
          <w:sz w:val="24"/>
          <w:szCs w:val="24"/>
        </w:rPr>
        <w:t>실제적으로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증거들의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다양성을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배제한다</w:t>
      </w:r>
      <w:r>
        <w:rPr>
          <w:rFonts w:hint="eastAsia"/>
          <w:sz w:val="24"/>
          <w:szCs w:val="24"/>
        </w:rPr>
        <w:t xml:space="preserve">. </w:t>
      </w:r>
    </w:p>
    <w:p w14:paraId="1ACB9538" w14:textId="77777777" w:rsidR="006F6178" w:rsidRDefault="006F6178" w:rsidP="006F6178">
      <w:pPr>
        <w:pStyle w:val="ListParagraph"/>
        <w:spacing w:after="0"/>
        <w:rPr>
          <w:sz w:val="24"/>
          <w:szCs w:val="24"/>
        </w:rPr>
      </w:pPr>
    </w:p>
    <w:p w14:paraId="0F285392" w14:textId="77777777" w:rsidR="006F6178" w:rsidRDefault="006F6178" w:rsidP="006F6178">
      <w:pPr>
        <w:pStyle w:val="ListParagraph"/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rFonts w:hint="eastAsia"/>
          <w:sz w:val="24"/>
          <w:szCs w:val="24"/>
        </w:rPr>
        <w:t>삼위일체적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접근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Trinitarian approach; Wright, Baar, Murphy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사이의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관계를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묘사하는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필요를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충족시킨다</w:t>
      </w:r>
      <w:r>
        <w:rPr>
          <w:rFonts w:hint="eastAsia"/>
          <w:sz w:val="24"/>
          <w:szCs w:val="24"/>
        </w:rPr>
        <w:t xml:space="preserve">. </w:t>
      </w:r>
    </w:p>
    <w:p w14:paraId="191AD3CB" w14:textId="77777777" w:rsidR="00475F02" w:rsidRPr="00475F02" w:rsidRDefault="00475F02" w:rsidP="00475F02">
      <w:pPr>
        <w:spacing w:after="0"/>
        <w:rPr>
          <w:sz w:val="24"/>
          <w:szCs w:val="24"/>
        </w:rPr>
      </w:pPr>
      <w:r w:rsidRPr="00475F02">
        <w:rPr>
          <w:rFonts w:hint="eastAsia"/>
          <w:b/>
          <w:sz w:val="24"/>
          <w:szCs w:val="24"/>
          <w:u w:val="single"/>
        </w:rPr>
        <w:lastRenderedPageBreak/>
        <w:t>OT/NT</w:t>
      </w:r>
      <w:r w:rsidRPr="00475F02">
        <w:rPr>
          <w:b/>
          <w:sz w:val="24"/>
          <w:szCs w:val="24"/>
          <w:u w:val="single"/>
        </w:rPr>
        <w:t xml:space="preserve"> </w:t>
      </w:r>
      <w:r w:rsidRPr="00475F02">
        <w:rPr>
          <w:rFonts w:hint="eastAsia"/>
          <w:b/>
          <w:sz w:val="24"/>
          <w:szCs w:val="24"/>
          <w:u w:val="single"/>
        </w:rPr>
        <w:t>관계의</w:t>
      </w:r>
      <w:r w:rsidRPr="00475F02">
        <w:rPr>
          <w:rFonts w:hint="eastAsia"/>
          <w:b/>
          <w:sz w:val="24"/>
          <w:szCs w:val="24"/>
          <w:u w:val="single"/>
        </w:rPr>
        <w:t xml:space="preserve"> </w:t>
      </w:r>
      <w:r w:rsidRPr="00475F02">
        <w:rPr>
          <w:rFonts w:hint="eastAsia"/>
          <w:b/>
          <w:sz w:val="24"/>
          <w:szCs w:val="24"/>
          <w:u w:val="single"/>
        </w:rPr>
        <w:t>최근</w:t>
      </w:r>
      <w:r w:rsidRPr="00475F02">
        <w:rPr>
          <w:rFonts w:hint="eastAsia"/>
          <w:b/>
          <w:sz w:val="24"/>
          <w:szCs w:val="24"/>
          <w:u w:val="single"/>
        </w:rPr>
        <w:t xml:space="preserve"> </w:t>
      </w:r>
      <w:r w:rsidRPr="00475F02">
        <w:rPr>
          <w:rFonts w:hint="eastAsia"/>
          <w:b/>
          <w:sz w:val="24"/>
          <w:szCs w:val="24"/>
          <w:u w:val="single"/>
        </w:rPr>
        <w:t>접근법</w:t>
      </w:r>
      <w:r w:rsidRPr="00475F02">
        <w:rPr>
          <w:sz w:val="24"/>
          <w:szCs w:val="24"/>
        </w:rPr>
        <w:t>(Recent Approaches)</w:t>
      </w:r>
    </w:p>
    <w:p w14:paraId="353BDEB9" w14:textId="77777777" w:rsidR="00475F02" w:rsidRDefault="00475F02" w:rsidP="006F6178">
      <w:pPr>
        <w:pStyle w:val="ListParagraph"/>
        <w:spacing w:after="0"/>
        <w:rPr>
          <w:sz w:val="24"/>
          <w:szCs w:val="24"/>
        </w:rPr>
      </w:pPr>
    </w:p>
    <w:p w14:paraId="54DC4017" w14:textId="77777777" w:rsidR="00475F02" w:rsidRDefault="00475F02" w:rsidP="00475F02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모형론적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접근법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Typological Approach</w:t>
      </w:r>
      <w:r>
        <w:rPr>
          <w:rFonts w:hint="eastAsia"/>
          <w:sz w:val="24"/>
          <w:szCs w:val="24"/>
        </w:rPr>
        <w:t>)</w:t>
      </w:r>
    </w:p>
    <w:p w14:paraId="209386E0" w14:textId="77777777" w:rsidR="00475F02" w:rsidRDefault="00475F02" w:rsidP="00475F02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*</w:t>
      </w:r>
      <w:r w:rsidRPr="00F64BAE">
        <w:rPr>
          <w:b/>
          <w:sz w:val="24"/>
          <w:szCs w:val="24"/>
        </w:rPr>
        <w:t>Walther Eichrodt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모형론은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바라보는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특별한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관점의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지정이다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모형은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구원에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상응하는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신적인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모델들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또는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예비적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현시로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간주는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사람들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제도들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그리고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사건들이다</w:t>
      </w:r>
      <w:r>
        <w:rPr>
          <w:rFonts w:hint="eastAsia"/>
          <w:sz w:val="24"/>
          <w:szCs w:val="24"/>
        </w:rPr>
        <w:t xml:space="preserve">. </w:t>
      </w:r>
    </w:p>
    <w:p w14:paraId="56AA1504" w14:textId="77777777" w:rsidR="00475F02" w:rsidRDefault="00475F02" w:rsidP="00475F02">
      <w:pPr>
        <w:spacing w:after="0"/>
        <w:ind w:left="1080"/>
        <w:rPr>
          <w:sz w:val="24"/>
          <w:szCs w:val="24"/>
        </w:rPr>
      </w:pPr>
    </w:p>
    <w:p w14:paraId="55F52BE5" w14:textId="77777777" w:rsidR="00475F02" w:rsidRDefault="00475F02" w:rsidP="00475F02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*</w:t>
      </w:r>
      <w:r w:rsidRPr="00F64BAE">
        <w:rPr>
          <w:b/>
          <w:sz w:val="24"/>
          <w:szCs w:val="24"/>
        </w:rPr>
        <w:t>von Rad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구약은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책이다</w:t>
      </w:r>
      <w:r>
        <w:rPr>
          <w:rFonts w:hint="eastAsia"/>
          <w:sz w:val="24"/>
          <w:szCs w:val="24"/>
        </w:rPr>
        <w:t xml:space="preserve">. </w:t>
      </w:r>
      <w:r w:rsidR="00F64BAE">
        <w:rPr>
          <w:rFonts w:hint="eastAsia"/>
          <w:sz w:val="24"/>
          <w:szCs w:val="24"/>
        </w:rPr>
        <w:t>구약은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신약의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대형</w:t>
      </w:r>
      <w:r w:rsidR="00F64BAE">
        <w:rPr>
          <w:rFonts w:hint="eastAsia"/>
          <w:sz w:val="24"/>
          <w:szCs w:val="24"/>
        </w:rPr>
        <w:t>(</w:t>
      </w:r>
      <w:r w:rsidR="00F94D32">
        <w:rPr>
          <w:sz w:val="24"/>
          <w:szCs w:val="24"/>
        </w:rPr>
        <w:t>antity</w:t>
      </w:r>
      <w:r w:rsidR="00F64BAE">
        <w:rPr>
          <w:sz w:val="24"/>
          <w:szCs w:val="24"/>
        </w:rPr>
        <w:t>pes</w:t>
      </w:r>
      <w:r w:rsidR="00F64BAE">
        <w:rPr>
          <w:rFonts w:hint="eastAsia"/>
          <w:sz w:val="24"/>
          <w:szCs w:val="24"/>
        </w:rPr>
        <w:t>)</w:t>
      </w:r>
      <w:r w:rsidR="00F64BAE">
        <w:rPr>
          <w:rFonts w:hint="eastAsia"/>
          <w:sz w:val="24"/>
          <w:szCs w:val="24"/>
        </w:rPr>
        <w:t>에게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원형</w:t>
      </w:r>
      <w:r w:rsidR="00F64BAE">
        <w:rPr>
          <w:rFonts w:hint="eastAsia"/>
          <w:sz w:val="24"/>
          <w:szCs w:val="24"/>
        </w:rPr>
        <w:t>(</w:t>
      </w:r>
      <w:r w:rsidR="00F64BAE">
        <w:rPr>
          <w:sz w:val="24"/>
          <w:szCs w:val="24"/>
        </w:rPr>
        <w:t>prototypes</w:t>
      </w:r>
      <w:r w:rsidR="00F64BAE">
        <w:rPr>
          <w:rFonts w:hint="eastAsia"/>
          <w:sz w:val="24"/>
          <w:szCs w:val="24"/>
        </w:rPr>
        <w:t>)</w:t>
      </w:r>
      <w:r w:rsidR="00F64BAE">
        <w:rPr>
          <w:rFonts w:hint="eastAsia"/>
          <w:sz w:val="24"/>
          <w:szCs w:val="24"/>
        </w:rPr>
        <w:t>을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제공하는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하나님의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백성</w:t>
      </w:r>
      <w:r w:rsidR="00F64BAE">
        <w:rPr>
          <w:rFonts w:hint="eastAsia"/>
          <w:sz w:val="24"/>
          <w:szCs w:val="24"/>
        </w:rPr>
        <w:t xml:space="preserve">, </w:t>
      </w:r>
      <w:r w:rsidR="00F64BAE">
        <w:rPr>
          <w:rFonts w:hint="eastAsia"/>
          <w:sz w:val="24"/>
          <w:szCs w:val="24"/>
        </w:rPr>
        <w:t>제도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그리고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예언의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역사책이다</w:t>
      </w:r>
      <w:r w:rsidR="00F64BAE">
        <w:rPr>
          <w:rFonts w:hint="eastAsia"/>
          <w:sz w:val="24"/>
          <w:szCs w:val="24"/>
        </w:rPr>
        <w:t>(</w:t>
      </w:r>
      <w:r w:rsidR="00F64BAE">
        <w:rPr>
          <w:rFonts w:hint="eastAsia"/>
          <w:sz w:val="24"/>
          <w:szCs w:val="24"/>
        </w:rPr>
        <w:t>예</w:t>
      </w:r>
      <w:r w:rsidR="00F64BAE">
        <w:rPr>
          <w:sz w:val="24"/>
          <w:szCs w:val="24"/>
        </w:rPr>
        <w:t xml:space="preserve">: </w:t>
      </w:r>
      <w:r w:rsidR="00F64BAE">
        <w:rPr>
          <w:rFonts w:hint="eastAsia"/>
          <w:sz w:val="24"/>
          <w:szCs w:val="24"/>
        </w:rPr>
        <w:t>요셉</w:t>
      </w:r>
      <w:r w:rsidR="00F64BAE">
        <w:rPr>
          <w:rFonts w:hint="eastAsia"/>
          <w:sz w:val="24"/>
          <w:szCs w:val="24"/>
        </w:rPr>
        <w:t>--</w:t>
      </w:r>
      <w:r w:rsidR="00F64BAE">
        <w:rPr>
          <w:rFonts w:hint="eastAsia"/>
          <w:sz w:val="24"/>
          <w:szCs w:val="24"/>
        </w:rPr>
        <w:t>그리스도</w:t>
      </w:r>
      <w:r w:rsidR="00F64BAE">
        <w:rPr>
          <w:rFonts w:hint="eastAsia"/>
          <w:sz w:val="24"/>
          <w:szCs w:val="24"/>
        </w:rPr>
        <w:t xml:space="preserve">). </w:t>
      </w:r>
    </w:p>
    <w:p w14:paraId="39A1CA2E" w14:textId="77777777" w:rsidR="00475F02" w:rsidRDefault="00475F02" w:rsidP="00475F02">
      <w:pPr>
        <w:spacing w:after="0"/>
        <w:ind w:left="1080"/>
        <w:rPr>
          <w:sz w:val="24"/>
          <w:szCs w:val="24"/>
        </w:rPr>
      </w:pPr>
    </w:p>
    <w:p w14:paraId="0ED62653" w14:textId="77777777" w:rsidR="00475F02" w:rsidRDefault="009D15A3" w:rsidP="00475F02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*Hasel</w:t>
      </w:r>
      <w:r w:rsidR="00475F02">
        <w:rPr>
          <w:sz w:val="24"/>
          <w:szCs w:val="24"/>
        </w:rPr>
        <w:t xml:space="preserve">’s comment: </w:t>
      </w:r>
      <w:r w:rsidR="00F64BAE">
        <w:rPr>
          <w:rFonts w:hint="eastAsia"/>
          <w:sz w:val="24"/>
          <w:szCs w:val="24"/>
        </w:rPr>
        <w:t>모형론의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중요성은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부인될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수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없다</w:t>
      </w:r>
      <w:r w:rsidR="00F64BAE">
        <w:rPr>
          <w:rFonts w:hint="eastAsia"/>
          <w:sz w:val="24"/>
          <w:szCs w:val="24"/>
        </w:rPr>
        <w:t xml:space="preserve">. </w:t>
      </w:r>
      <w:r w:rsidR="00F64BAE">
        <w:rPr>
          <w:rFonts w:hint="eastAsia"/>
          <w:sz w:val="24"/>
          <w:szCs w:val="24"/>
        </w:rPr>
        <w:t>신약의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대형은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구약의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원형을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넘어서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가기도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한다</w:t>
      </w:r>
      <w:r w:rsidR="00F64BAE">
        <w:rPr>
          <w:rFonts w:hint="eastAsia"/>
          <w:sz w:val="24"/>
          <w:szCs w:val="24"/>
        </w:rPr>
        <w:t xml:space="preserve">. </w:t>
      </w:r>
      <w:r w:rsidR="00F64BAE">
        <w:rPr>
          <w:rFonts w:hint="eastAsia"/>
          <w:sz w:val="24"/>
          <w:szCs w:val="24"/>
        </w:rPr>
        <w:t>신구약의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명확한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관련성이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없는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모형론적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해석은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삼가해야</w:t>
      </w:r>
      <w:r w:rsidR="00F64BAE">
        <w:rPr>
          <w:rFonts w:hint="eastAsia"/>
          <w:sz w:val="24"/>
          <w:szCs w:val="24"/>
        </w:rPr>
        <w:t xml:space="preserve"> </w:t>
      </w:r>
      <w:r w:rsidR="00F64BAE">
        <w:rPr>
          <w:rFonts w:hint="eastAsia"/>
          <w:sz w:val="24"/>
          <w:szCs w:val="24"/>
        </w:rPr>
        <w:t>한다</w:t>
      </w:r>
      <w:r w:rsidR="00F64BAE">
        <w:rPr>
          <w:rFonts w:hint="eastAsia"/>
          <w:sz w:val="24"/>
          <w:szCs w:val="24"/>
        </w:rPr>
        <w:t xml:space="preserve">. </w:t>
      </w:r>
    </w:p>
    <w:p w14:paraId="4888E8F0" w14:textId="77777777" w:rsidR="00475F02" w:rsidRPr="00475F02" w:rsidRDefault="00475F02" w:rsidP="00475F02">
      <w:pPr>
        <w:spacing w:after="0"/>
        <w:rPr>
          <w:sz w:val="24"/>
          <w:szCs w:val="24"/>
        </w:rPr>
      </w:pPr>
    </w:p>
    <w:p w14:paraId="475D0E29" w14:textId="77777777" w:rsidR="00475F02" w:rsidRDefault="00475F02" w:rsidP="00475F02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약속과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성취의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체계</w:t>
      </w:r>
      <w:r>
        <w:rPr>
          <w:sz w:val="24"/>
          <w:szCs w:val="24"/>
        </w:rPr>
        <w:t>(Promise-fulfillment Schema)</w:t>
      </w:r>
      <w:r w:rsidR="00F64BAE">
        <w:rPr>
          <w:sz w:val="24"/>
          <w:szCs w:val="24"/>
        </w:rPr>
        <w:t>: C. Westermann, W. Zimmerli, G. von Rad</w:t>
      </w:r>
      <w:proofErr w:type="gramStart"/>
      <w:r w:rsidR="00F64BAE">
        <w:rPr>
          <w:sz w:val="24"/>
          <w:szCs w:val="24"/>
        </w:rPr>
        <w:t>);</w:t>
      </w:r>
      <w:proofErr w:type="gramEnd"/>
      <w:r w:rsidR="00F64BAE">
        <w:rPr>
          <w:sz w:val="24"/>
          <w:szCs w:val="24"/>
        </w:rPr>
        <w:t xml:space="preserve"> </w:t>
      </w:r>
    </w:p>
    <w:p w14:paraId="57F525F7" w14:textId="77777777" w:rsidR="00F64BAE" w:rsidRPr="00F64BAE" w:rsidRDefault="00F64BAE" w:rsidP="00F64BAE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*</w:t>
      </w:r>
      <w:r w:rsidRPr="00F64BAE">
        <w:rPr>
          <w:sz w:val="24"/>
          <w:szCs w:val="24"/>
        </w:rPr>
        <w:t xml:space="preserve"> </w:t>
      </w:r>
      <w:r w:rsidRPr="00F64BAE">
        <w:rPr>
          <w:b/>
          <w:sz w:val="24"/>
          <w:szCs w:val="24"/>
        </w:rPr>
        <w:t>von Rad</w:t>
      </w:r>
      <w:r>
        <w:rPr>
          <w:rFonts w:hint="eastAsia"/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구약은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신약에서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결실에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이르는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약속들의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포함한다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” </w:t>
      </w:r>
      <w:r>
        <w:rPr>
          <w:rFonts w:hint="eastAsia"/>
          <w:sz w:val="24"/>
          <w:szCs w:val="24"/>
        </w:rPr>
        <w:t>이것은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약속한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묘사하고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신약이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성취된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묘사한다는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의미하는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아니다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구약은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약속과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성취를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알고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있다</w:t>
      </w:r>
      <w:r>
        <w:rPr>
          <w:rFonts w:hint="eastAsia"/>
          <w:sz w:val="24"/>
          <w:szCs w:val="24"/>
        </w:rPr>
        <w:t xml:space="preserve">. </w:t>
      </w:r>
    </w:p>
    <w:p w14:paraId="72BE6439" w14:textId="77777777" w:rsidR="00475F02" w:rsidRDefault="00F64BAE" w:rsidP="00475F02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14:paraId="0D17C357" w14:textId="77777777" w:rsidR="00F64BAE" w:rsidRDefault="00F64BAE" w:rsidP="0001576E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*</w:t>
      </w:r>
      <w:r w:rsidRPr="00F64BAE">
        <w:rPr>
          <w:rFonts w:hint="eastAsia"/>
          <w:b/>
          <w:sz w:val="24"/>
          <w:szCs w:val="24"/>
        </w:rPr>
        <w:t>Zimmerli</w:t>
      </w:r>
      <w:r>
        <w:rPr>
          <w:sz w:val="24"/>
          <w:szCs w:val="24"/>
        </w:rPr>
        <w:t xml:space="preserve">: </w:t>
      </w:r>
      <w:r w:rsidR="0001576E">
        <w:rPr>
          <w:rFonts w:hint="eastAsia"/>
          <w:sz w:val="24"/>
          <w:szCs w:val="24"/>
        </w:rPr>
        <w:t>약속이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야웨의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인도와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말씀을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통하여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역사에서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성취의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성격을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취할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때</w:t>
      </w:r>
      <w:r w:rsidR="0001576E">
        <w:rPr>
          <w:rFonts w:hint="eastAsia"/>
          <w:sz w:val="24"/>
          <w:szCs w:val="24"/>
        </w:rPr>
        <w:t xml:space="preserve">, </w:t>
      </w:r>
      <w:r w:rsidR="0001576E">
        <w:rPr>
          <w:rFonts w:hint="eastAsia"/>
          <w:sz w:val="24"/>
          <w:szCs w:val="24"/>
        </w:rPr>
        <w:t>그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약속의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새로운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성격을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다시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취한다</w:t>
      </w:r>
      <w:r w:rsidR="0001576E">
        <w:rPr>
          <w:rFonts w:hint="eastAsia"/>
          <w:sz w:val="24"/>
          <w:szCs w:val="24"/>
        </w:rPr>
        <w:t>(</w:t>
      </w:r>
      <w:r w:rsidR="0001576E">
        <w:rPr>
          <w:rFonts w:hint="eastAsia"/>
          <w:sz w:val="24"/>
          <w:szCs w:val="24"/>
        </w:rPr>
        <w:t>신약과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구약의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종말적인</w:t>
      </w:r>
      <w:r w:rsidR="0001576E">
        <w:rPr>
          <w:rFonts w:hint="eastAsia"/>
          <w:sz w:val="24"/>
          <w:szCs w:val="24"/>
        </w:rPr>
        <w:t xml:space="preserve"> </w:t>
      </w:r>
      <w:r w:rsidR="0001576E">
        <w:rPr>
          <w:rFonts w:hint="eastAsia"/>
          <w:sz w:val="24"/>
          <w:szCs w:val="24"/>
        </w:rPr>
        <w:t>면모</w:t>
      </w:r>
      <w:r w:rsidR="0001576E">
        <w:rPr>
          <w:rFonts w:hint="eastAsia"/>
          <w:sz w:val="24"/>
          <w:szCs w:val="24"/>
        </w:rPr>
        <w:t>).</w:t>
      </w:r>
    </w:p>
    <w:p w14:paraId="63AD91FB" w14:textId="77777777" w:rsidR="0001576E" w:rsidRDefault="0001576E" w:rsidP="0001576E">
      <w:pPr>
        <w:spacing w:after="0"/>
        <w:ind w:left="1080"/>
        <w:rPr>
          <w:sz w:val="24"/>
          <w:szCs w:val="24"/>
        </w:rPr>
      </w:pPr>
    </w:p>
    <w:p w14:paraId="14C63EED" w14:textId="77777777" w:rsidR="0001576E" w:rsidRDefault="0001576E" w:rsidP="0001576E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*</w:t>
      </w:r>
      <w:r w:rsidRPr="0001576E">
        <w:rPr>
          <w:b/>
          <w:sz w:val="24"/>
          <w:szCs w:val="24"/>
        </w:rPr>
        <w:t>Westermann</w:t>
      </w:r>
      <w:r>
        <w:rPr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약속과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성취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접근의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제한점을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지적한다</w:t>
      </w:r>
      <w:r>
        <w:rPr>
          <w:rFonts w:hint="eastAsia"/>
          <w:sz w:val="24"/>
          <w:szCs w:val="24"/>
        </w:rPr>
        <w:t xml:space="preserve">: </w:t>
      </w:r>
      <w:r>
        <w:rPr>
          <w:sz w:val="24"/>
          <w:szCs w:val="24"/>
        </w:rPr>
        <w:t>“</w:t>
      </w:r>
      <w:r>
        <w:rPr>
          <w:rFonts w:hint="eastAsia"/>
          <w:sz w:val="24"/>
          <w:szCs w:val="24"/>
        </w:rPr>
        <w:t>구약과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그리스도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속에서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모든을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요약하는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불가능하다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”</w:t>
      </w:r>
    </w:p>
    <w:p w14:paraId="1468BD6D" w14:textId="77777777" w:rsidR="0001576E" w:rsidRDefault="0001576E" w:rsidP="0001576E">
      <w:pPr>
        <w:spacing w:after="0"/>
        <w:ind w:left="1080"/>
        <w:rPr>
          <w:sz w:val="24"/>
          <w:szCs w:val="24"/>
        </w:rPr>
      </w:pPr>
    </w:p>
    <w:p w14:paraId="1137C256" w14:textId="77777777" w:rsidR="0001576E" w:rsidRDefault="0001576E" w:rsidP="0001576E">
      <w:pPr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rFonts w:hint="eastAsia"/>
          <w:sz w:val="24"/>
          <w:szCs w:val="24"/>
        </w:rPr>
        <w:t>약속과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성취의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접근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그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자체로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사이의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다양한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성격을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묘사하는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것은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아닐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수</w:t>
      </w:r>
      <w:r w:rsidR="007041A0">
        <w:rPr>
          <w:rFonts w:hint="eastAsia"/>
          <w:sz w:val="24"/>
          <w:szCs w:val="24"/>
        </w:rPr>
        <w:t xml:space="preserve"> </w:t>
      </w:r>
      <w:r w:rsidR="007041A0">
        <w:rPr>
          <w:rFonts w:hint="eastAsia"/>
          <w:sz w:val="24"/>
          <w:szCs w:val="24"/>
        </w:rPr>
        <w:t>있다</w:t>
      </w:r>
      <w:r w:rsidR="007041A0">
        <w:rPr>
          <w:rFonts w:hint="eastAsia"/>
          <w:sz w:val="24"/>
          <w:szCs w:val="24"/>
        </w:rPr>
        <w:t xml:space="preserve">. </w:t>
      </w:r>
    </w:p>
    <w:p w14:paraId="23271883" w14:textId="77777777" w:rsidR="00475F02" w:rsidRPr="00475F02" w:rsidRDefault="00475F02" w:rsidP="00475F02">
      <w:pPr>
        <w:spacing w:after="0"/>
        <w:rPr>
          <w:sz w:val="24"/>
          <w:szCs w:val="24"/>
        </w:rPr>
      </w:pPr>
    </w:p>
    <w:p w14:paraId="2DE42711" w14:textId="77777777" w:rsidR="00475F02" w:rsidRDefault="00475F02" w:rsidP="00475F02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다양한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접근법</w:t>
      </w:r>
      <w:r>
        <w:rPr>
          <w:sz w:val="24"/>
          <w:szCs w:val="24"/>
        </w:rPr>
        <w:t>(Multiple Approach)</w:t>
      </w:r>
    </w:p>
    <w:p w14:paraId="24BB89F9" w14:textId="77777777" w:rsidR="004A2AA9" w:rsidRDefault="004A2AA9" w:rsidP="004A2AA9">
      <w:pPr>
        <w:pStyle w:val="ListParagraph"/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lastRenderedPageBreak/>
        <w:t>*</w:t>
      </w:r>
      <w:r>
        <w:rPr>
          <w:rFonts w:hint="eastAsia"/>
          <w:sz w:val="24"/>
          <w:szCs w:val="24"/>
        </w:rPr>
        <w:t>어떤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예비적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기초가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질문을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답변하기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위해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결정이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되어야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한다</w:t>
      </w:r>
      <w:r>
        <w:rPr>
          <w:rFonts w:hint="eastAsia"/>
          <w:sz w:val="24"/>
          <w:szCs w:val="24"/>
        </w:rPr>
        <w:t xml:space="preserve">: </w:t>
      </w:r>
      <w:r w:rsidR="009D15A3">
        <w:rPr>
          <w:rFonts w:hint="eastAsia"/>
          <w:sz w:val="24"/>
          <w:szCs w:val="24"/>
        </w:rPr>
        <w:t>신약</w:t>
      </w:r>
      <w:r>
        <w:rPr>
          <w:rFonts w:hint="eastAsia"/>
          <w:sz w:val="24"/>
          <w:szCs w:val="24"/>
        </w:rPr>
        <w:t>에서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시작하는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방법과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그것의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다양한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참고들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like Childs)</w:t>
      </w:r>
      <w:r>
        <w:rPr>
          <w:rFonts w:hint="eastAsia"/>
          <w:sz w:val="24"/>
          <w:szCs w:val="24"/>
        </w:rPr>
        <w:t>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사이의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위대한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해석학적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융통성에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정당성을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부여하는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대조로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이끈다</w:t>
      </w:r>
      <w:r>
        <w:rPr>
          <w:rFonts w:hint="eastAsia"/>
          <w:sz w:val="24"/>
          <w:szCs w:val="24"/>
        </w:rPr>
        <w:t xml:space="preserve">. </w:t>
      </w:r>
    </w:p>
    <w:p w14:paraId="49A8E448" w14:textId="77777777" w:rsidR="004A2AA9" w:rsidRDefault="004A2AA9" w:rsidP="004A2AA9">
      <w:pPr>
        <w:pStyle w:val="ListParagraph"/>
        <w:spacing w:after="0"/>
        <w:ind w:left="1080"/>
        <w:rPr>
          <w:sz w:val="24"/>
          <w:szCs w:val="24"/>
        </w:rPr>
      </w:pPr>
    </w:p>
    <w:p w14:paraId="6F4A7B4A" w14:textId="77777777" w:rsidR="004A2AA9" w:rsidRDefault="004A2AA9" w:rsidP="004A2AA9">
      <w:pPr>
        <w:pStyle w:val="ListParagraph"/>
        <w:spacing w:after="0"/>
        <w:ind w:left="1080"/>
        <w:rPr>
          <w:sz w:val="24"/>
          <w:szCs w:val="24"/>
        </w:rPr>
      </w:pPr>
      <w:r>
        <w:rPr>
          <w:rFonts w:hint="eastAsia"/>
          <w:sz w:val="24"/>
          <w:szCs w:val="24"/>
        </w:rPr>
        <w:t>그러면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어떤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적당한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방법론이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처음에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향하여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지향하는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특별한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방법들을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보이기를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시도가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것이다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그때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첫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시도가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또한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내용들을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비추어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있다</w:t>
      </w:r>
      <w:r>
        <w:rPr>
          <w:rFonts w:hint="eastAsia"/>
          <w:sz w:val="24"/>
          <w:szCs w:val="24"/>
        </w:rPr>
        <w:t xml:space="preserve">. </w:t>
      </w:r>
    </w:p>
    <w:p w14:paraId="1768BD9F" w14:textId="77777777" w:rsidR="000F3AFA" w:rsidRDefault="000F3AFA" w:rsidP="004A2AA9">
      <w:pPr>
        <w:pStyle w:val="ListParagraph"/>
        <w:spacing w:after="0"/>
        <w:ind w:left="1080"/>
        <w:rPr>
          <w:sz w:val="24"/>
          <w:szCs w:val="24"/>
        </w:rPr>
      </w:pPr>
    </w:p>
    <w:p w14:paraId="283F3A6E" w14:textId="77777777" w:rsidR="000F3AFA" w:rsidRDefault="000F3AFA" w:rsidP="005A43A9">
      <w:pPr>
        <w:pStyle w:val="ListParagraph"/>
        <w:tabs>
          <w:tab w:val="left" w:pos="6975"/>
        </w:tabs>
        <w:spacing w:after="0"/>
        <w:ind w:left="1080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rFonts w:hint="eastAsia"/>
          <w:sz w:val="24"/>
          <w:szCs w:val="24"/>
        </w:rPr>
        <w:t>다양한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접근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Multiple approach</w:t>
      </w:r>
      <w:r>
        <w:rPr>
          <w:rFonts w:hint="eastAsia"/>
          <w:sz w:val="24"/>
          <w:szCs w:val="24"/>
        </w:rPr>
        <w:t>)</w:t>
      </w:r>
      <w:r>
        <w:rPr>
          <w:sz w:val="24"/>
          <w:szCs w:val="24"/>
        </w:rPr>
        <w:t xml:space="preserve">: </w:t>
      </w:r>
      <w:r w:rsidR="005A43A9">
        <w:rPr>
          <w:rFonts w:hint="eastAsia"/>
          <w:sz w:val="24"/>
          <w:szCs w:val="24"/>
        </w:rPr>
        <w:t>신약과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구약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관계의</w:t>
      </w:r>
      <w:r w:rsidR="005A43A9">
        <w:rPr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다양한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성격을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이해하는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유일하게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바른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방법이다</w:t>
      </w:r>
      <w:r w:rsidR="005A43A9">
        <w:rPr>
          <w:rFonts w:hint="eastAsia"/>
          <w:sz w:val="24"/>
          <w:szCs w:val="24"/>
        </w:rPr>
        <w:t xml:space="preserve">; </w:t>
      </w:r>
      <w:r w:rsidR="005A43A9">
        <w:rPr>
          <w:rFonts w:hint="eastAsia"/>
          <w:sz w:val="24"/>
          <w:szCs w:val="24"/>
        </w:rPr>
        <w:t>이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방법은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모형론에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관한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어떤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지향적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환경을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제공해주며</w:t>
      </w:r>
      <w:r w:rsidR="005A43A9">
        <w:rPr>
          <w:rFonts w:hint="eastAsia"/>
          <w:sz w:val="24"/>
          <w:szCs w:val="24"/>
        </w:rPr>
        <w:t xml:space="preserve">, </w:t>
      </w:r>
      <w:r w:rsidR="005A43A9">
        <w:rPr>
          <w:rFonts w:hint="eastAsia"/>
          <w:sz w:val="24"/>
          <w:szCs w:val="24"/>
        </w:rPr>
        <w:t>약속과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성취의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개념을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활용하고</w:t>
      </w:r>
      <w:r w:rsidR="005A43A9">
        <w:rPr>
          <w:rFonts w:hint="eastAsia"/>
          <w:sz w:val="24"/>
          <w:szCs w:val="24"/>
        </w:rPr>
        <w:t xml:space="preserve">, </w:t>
      </w:r>
      <w:r w:rsidR="005A43A9">
        <w:rPr>
          <w:rFonts w:hint="eastAsia"/>
          <w:sz w:val="24"/>
          <w:szCs w:val="24"/>
        </w:rPr>
        <w:t>조심스럽게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구속사적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접근을</w:t>
      </w:r>
      <w:r w:rsidR="005A43A9">
        <w:rPr>
          <w:rFonts w:hint="eastAsia"/>
          <w:sz w:val="24"/>
          <w:szCs w:val="24"/>
        </w:rPr>
        <w:t xml:space="preserve"> </w:t>
      </w:r>
      <w:r w:rsidR="005A43A9">
        <w:rPr>
          <w:rFonts w:hint="eastAsia"/>
          <w:sz w:val="24"/>
          <w:szCs w:val="24"/>
        </w:rPr>
        <w:t>사용한다</w:t>
      </w:r>
      <w:r w:rsidR="005A43A9">
        <w:rPr>
          <w:rFonts w:hint="eastAsia"/>
          <w:sz w:val="24"/>
          <w:szCs w:val="24"/>
        </w:rPr>
        <w:t xml:space="preserve">. </w:t>
      </w:r>
    </w:p>
    <w:p w14:paraId="1CB1543F" w14:textId="77777777" w:rsidR="00F13F9D" w:rsidRDefault="00F13F9D" w:rsidP="00F13F9D">
      <w:pPr>
        <w:tabs>
          <w:tab w:val="left" w:pos="6975"/>
        </w:tabs>
        <w:spacing w:after="0"/>
        <w:rPr>
          <w:sz w:val="24"/>
          <w:szCs w:val="24"/>
        </w:rPr>
      </w:pPr>
    </w:p>
    <w:p w14:paraId="59F9B6E6" w14:textId="77777777" w:rsidR="00F13F9D" w:rsidRDefault="00F13F9D" w:rsidP="00F13F9D">
      <w:pPr>
        <w:tabs>
          <w:tab w:val="left" w:pos="6975"/>
        </w:tabs>
        <w:spacing w:after="0"/>
        <w:rPr>
          <w:sz w:val="24"/>
          <w:szCs w:val="24"/>
        </w:rPr>
      </w:pPr>
    </w:p>
    <w:p w14:paraId="5BEA705E" w14:textId="77777777" w:rsidR="00F13F9D" w:rsidRDefault="00F13F9D" w:rsidP="00F13F9D">
      <w:pPr>
        <w:tabs>
          <w:tab w:val="left" w:pos="6975"/>
        </w:tabs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적절한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문맥에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질문</w:t>
      </w:r>
      <w:r>
        <w:rPr>
          <w:rFonts w:hint="eastAsia"/>
          <w:sz w:val="24"/>
          <w:szCs w:val="24"/>
        </w:rPr>
        <w:t>(</w:t>
      </w:r>
      <w:r>
        <w:rPr>
          <w:rFonts w:hint="eastAsia"/>
          <w:sz w:val="24"/>
          <w:szCs w:val="24"/>
        </w:rPr>
        <w:t>성경해석의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근본적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질문</w:t>
      </w:r>
      <w:r>
        <w:rPr>
          <w:rFonts w:hint="eastAsia"/>
          <w:sz w:val="24"/>
          <w:szCs w:val="24"/>
        </w:rPr>
        <w:t>)</w:t>
      </w:r>
    </w:p>
    <w:p w14:paraId="4BE5A5AE" w14:textId="77777777" w:rsidR="0025372B" w:rsidRDefault="0025372B" w:rsidP="0025372B">
      <w:pPr>
        <w:pStyle w:val="ListParagraph"/>
        <w:numPr>
          <w:ilvl w:val="0"/>
          <w:numId w:val="5"/>
        </w:numPr>
        <w:tabs>
          <w:tab w:val="left" w:pos="6975"/>
        </w:tabs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문맥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Context</w:t>
      </w:r>
      <w:r>
        <w:rPr>
          <w:rFonts w:hint="eastAsia"/>
          <w:sz w:val="24"/>
          <w:szCs w:val="24"/>
        </w:rPr>
        <w:t>)</w:t>
      </w:r>
    </w:p>
    <w:p w14:paraId="4411F4C1" w14:textId="77777777" w:rsidR="0025372B" w:rsidRDefault="0025372B" w:rsidP="0025372B">
      <w:pPr>
        <w:tabs>
          <w:tab w:val="left" w:pos="6975"/>
        </w:tabs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*von Rad:  “</w:t>
      </w:r>
      <w:r>
        <w:rPr>
          <w:rFonts w:hint="eastAsia"/>
          <w:sz w:val="24"/>
          <w:szCs w:val="24"/>
        </w:rPr>
        <w:t>특별한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현상들은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문맥에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속한다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” </w:t>
      </w:r>
    </w:p>
    <w:p w14:paraId="7FE76335" w14:textId="77777777" w:rsidR="0025372B" w:rsidRDefault="0025372B" w:rsidP="0025372B">
      <w:pPr>
        <w:tabs>
          <w:tab w:val="left" w:pos="6975"/>
        </w:tabs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*H. Wolf: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문맥은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전체적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의미를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드러내는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신약에서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발견된다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ab/>
      </w:r>
    </w:p>
    <w:p w14:paraId="6AD5D2F3" w14:textId="77777777" w:rsidR="0025372B" w:rsidRDefault="0025372B" w:rsidP="0025372B">
      <w:pPr>
        <w:tabs>
          <w:tab w:val="left" w:pos="6975"/>
        </w:tabs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*Hermann Diem (</w:t>
      </w:r>
      <w:r>
        <w:rPr>
          <w:rFonts w:hint="eastAsia"/>
          <w:sz w:val="24"/>
          <w:szCs w:val="24"/>
        </w:rPr>
        <w:t>조직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신학자</w:t>
      </w:r>
      <w:r>
        <w:rPr>
          <w:sz w:val="24"/>
          <w:szCs w:val="24"/>
        </w:rPr>
        <w:t xml:space="preserve">): </w:t>
      </w:r>
      <w:r w:rsidR="009F2A27">
        <w:rPr>
          <w:sz w:val="24"/>
          <w:szCs w:val="24"/>
        </w:rPr>
        <w:t>“</w:t>
      </w:r>
      <w:r w:rsidR="009F2A27">
        <w:rPr>
          <w:rFonts w:hint="eastAsia"/>
          <w:sz w:val="24"/>
          <w:szCs w:val="24"/>
        </w:rPr>
        <w:t>성경해석이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사도적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증거를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따르고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구약의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사도들의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시각으로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보든지</w:t>
      </w:r>
      <w:r w:rsidR="009F2A27">
        <w:rPr>
          <w:rFonts w:hint="eastAsia"/>
          <w:sz w:val="24"/>
          <w:szCs w:val="24"/>
        </w:rPr>
        <w:t xml:space="preserve">, </w:t>
      </w:r>
      <w:r w:rsidR="009F2A27">
        <w:rPr>
          <w:rFonts w:hint="eastAsia"/>
          <w:sz w:val="24"/>
          <w:szCs w:val="24"/>
        </w:rPr>
        <w:t>아니면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일반적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종교사의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현상으로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읽는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것을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의미하는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전제조건이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없는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내용을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읽게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될</w:t>
      </w:r>
      <w:r w:rsidR="009F2A27">
        <w:rPr>
          <w:rFonts w:hint="eastAsia"/>
          <w:sz w:val="24"/>
          <w:szCs w:val="24"/>
        </w:rPr>
        <w:t xml:space="preserve"> </w:t>
      </w:r>
      <w:r w:rsidR="009F2A27">
        <w:rPr>
          <w:rFonts w:hint="eastAsia"/>
          <w:sz w:val="24"/>
          <w:szCs w:val="24"/>
        </w:rPr>
        <w:t>것이다</w:t>
      </w:r>
      <w:r w:rsidR="009F2A27">
        <w:rPr>
          <w:rFonts w:hint="eastAsia"/>
          <w:sz w:val="24"/>
          <w:szCs w:val="24"/>
        </w:rPr>
        <w:t>.</w:t>
      </w:r>
      <w:r w:rsidR="009F2A27">
        <w:rPr>
          <w:sz w:val="24"/>
          <w:szCs w:val="24"/>
        </w:rPr>
        <w:t>”</w:t>
      </w:r>
      <w:r>
        <w:rPr>
          <w:sz w:val="24"/>
          <w:szCs w:val="24"/>
        </w:rPr>
        <w:t xml:space="preserve"> </w:t>
      </w:r>
    </w:p>
    <w:p w14:paraId="280AA74B" w14:textId="77777777" w:rsidR="009F2A27" w:rsidRDefault="009F2A27" w:rsidP="0025372B">
      <w:pPr>
        <w:tabs>
          <w:tab w:val="left" w:pos="6975"/>
        </w:tabs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*Kurt Fr</w:t>
      </w:r>
      <w:r w:rsidRPr="009F2A27">
        <w:rPr>
          <w:rFonts w:ascii="Arial" w:hAnsi="Arial" w:cs="Arial"/>
          <w:sz w:val="20"/>
          <w:szCs w:val="20"/>
        </w:rPr>
        <w:t>ö</w:t>
      </w:r>
      <w:r>
        <w:rPr>
          <w:sz w:val="24"/>
          <w:szCs w:val="24"/>
        </w:rPr>
        <w:t xml:space="preserve">r: </w:t>
      </w:r>
      <w:r w:rsidR="00B914D8">
        <w:rPr>
          <w:sz w:val="24"/>
          <w:szCs w:val="24"/>
        </w:rPr>
        <w:t>“</w:t>
      </w:r>
      <w:r w:rsidR="00B914D8">
        <w:rPr>
          <w:rFonts w:hint="eastAsia"/>
          <w:sz w:val="24"/>
          <w:szCs w:val="24"/>
        </w:rPr>
        <w:t>정경이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모든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구약과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신약의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문맥에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대한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이미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결정되거나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강제적인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문맥을</w:t>
      </w:r>
      <w:r w:rsidR="00B914D8">
        <w:rPr>
          <w:rFonts w:hint="eastAsia"/>
          <w:sz w:val="24"/>
          <w:szCs w:val="24"/>
        </w:rPr>
        <w:t xml:space="preserve"> </w:t>
      </w:r>
      <w:r w:rsidR="00B914D8">
        <w:rPr>
          <w:rFonts w:hint="eastAsia"/>
          <w:sz w:val="24"/>
          <w:szCs w:val="24"/>
        </w:rPr>
        <w:t>형성한다</w:t>
      </w:r>
      <w:r w:rsidR="00B914D8">
        <w:rPr>
          <w:rFonts w:hint="eastAsia"/>
          <w:sz w:val="24"/>
          <w:szCs w:val="24"/>
        </w:rPr>
        <w:t>.</w:t>
      </w:r>
      <w:r w:rsidR="00B914D8">
        <w:rPr>
          <w:sz w:val="24"/>
          <w:szCs w:val="24"/>
        </w:rPr>
        <w:t xml:space="preserve">” </w:t>
      </w:r>
    </w:p>
    <w:p w14:paraId="3BC0BB31" w14:textId="77777777" w:rsidR="00B914D8" w:rsidRDefault="00B914D8" w:rsidP="0025372B">
      <w:pPr>
        <w:tabs>
          <w:tab w:val="left" w:pos="6975"/>
        </w:tabs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*Eichrodt and Kraus: (1) Eichrodt: </w:t>
      </w:r>
      <w:r>
        <w:rPr>
          <w:rFonts w:hint="eastAsia"/>
          <w:sz w:val="24"/>
          <w:szCs w:val="24"/>
        </w:rPr>
        <w:t>신구약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사이에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방식으로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관계가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이해되는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곳에서만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우리는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구약신학의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문제들엑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바른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정의와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문제를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해결하는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가능한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방법을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찾는다</w:t>
      </w:r>
      <w:r>
        <w:rPr>
          <w:rFonts w:hint="eastAsia"/>
          <w:sz w:val="24"/>
          <w:szCs w:val="24"/>
        </w:rPr>
        <w:t xml:space="preserve">; (2) </w:t>
      </w:r>
      <w:r>
        <w:rPr>
          <w:sz w:val="24"/>
          <w:szCs w:val="24"/>
        </w:rPr>
        <w:t xml:space="preserve"> Kraus: “</w:t>
      </w:r>
      <w:r>
        <w:rPr>
          <w:rFonts w:hint="eastAsia"/>
          <w:sz w:val="24"/>
          <w:szCs w:val="24"/>
        </w:rPr>
        <w:t>문맥에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질문은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본문과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주제의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연결을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위해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결정적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역할을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한다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”</w:t>
      </w:r>
      <w:r w:rsidR="00107AF6">
        <w:rPr>
          <w:sz w:val="24"/>
          <w:szCs w:val="24"/>
        </w:rPr>
        <w:t xml:space="preserve"> </w:t>
      </w:r>
    </w:p>
    <w:p w14:paraId="6BDA238F" w14:textId="77777777" w:rsidR="00107AF6" w:rsidRDefault="00107AF6" w:rsidP="0025372B">
      <w:pPr>
        <w:tabs>
          <w:tab w:val="left" w:pos="6975"/>
        </w:tabs>
        <w:spacing w:after="0"/>
        <w:ind w:left="720"/>
        <w:rPr>
          <w:sz w:val="24"/>
          <w:szCs w:val="24"/>
        </w:rPr>
      </w:pPr>
    </w:p>
    <w:p w14:paraId="2A932035" w14:textId="77777777" w:rsidR="009F2A27" w:rsidRDefault="009F2A27" w:rsidP="0025372B">
      <w:pPr>
        <w:tabs>
          <w:tab w:val="left" w:pos="6975"/>
        </w:tabs>
        <w:spacing w:after="0"/>
        <w:ind w:left="720"/>
        <w:rPr>
          <w:sz w:val="24"/>
          <w:szCs w:val="24"/>
        </w:rPr>
      </w:pPr>
    </w:p>
    <w:p w14:paraId="69476373" w14:textId="77777777" w:rsidR="009F2A27" w:rsidRPr="0025372B" w:rsidRDefault="009F2A27" w:rsidP="0025372B">
      <w:pPr>
        <w:tabs>
          <w:tab w:val="left" w:pos="6975"/>
        </w:tabs>
        <w:spacing w:after="0"/>
        <w:ind w:left="720"/>
        <w:rPr>
          <w:sz w:val="24"/>
          <w:szCs w:val="24"/>
        </w:rPr>
      </w:pPr>
    </w:p>
    <w:p w14:paraId="72BF1694" w14:textId="77777777" w:rsidR="0025372B" w:rsidRDefault="0025372B" w:rsidP="0025372B">
      <w:pPr>
        <w:pStyle w:val="ListParagraph"/>
        <w:numPr>
          <w:ilvl w:val="0"/>
          <w:numId w:val="5"/>
        </w:numPr>
        <w:tabs>
          <w:tab w:val="left" w:pos="69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What </w:t>
      </w:r>
      <w:proofErr w:type="gramStart"/>
      <w:r>
        <w:rPr>
          <w:sz w:val="24"/>
          <w:szCs w:val="24"/>
        </w:rPr>
        <w:t>it</w:t>
      </w:r>
      <w:proofErr w:type="gramEnd"/>
      <w:r>
        <w:rPr>
          <w:sz w:val="24"/>
          <w:szCs w:val="24"/>
        </w:rPr>
        <w:t xml:space="preserve"> mean</w:t>
      </w:r>
      <w:r>
        <w:rPr>
          <w:rFonts w:hint="eastAsia"/>
          <w:sz w:val="24"/>
          <w:szCs w:val="24"/>
        </w:rPr>
        <w:t>s</w:t>
      </w:r>
      <w:r>
        <w:rPr>
          <w:sz w:val="24"/>
          <w:szCs w:val="24"/>
        </w:rPr>
        <w:t xml:space="preserve">? </w:t>
      </w:r>
      <w:r>
        <w:rPr>
          <w:rFonts w:hint="eastAsia"/>
          <w:sz w:val="24"/>
          <w:szCs w:val="24"/>
        </w:rPr>
        <w:t>구약신학이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정경에서의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본문의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예정된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연결에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묶여있다는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무엇을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의미하는가</w:t>
      </w:r>
      <w:r>
        <w:rPr>
          <w:rFonts w:hint="eastAsia"/>
          <w:sz w:val="24"/>
          <w:szCs w:val="24"/>
        </w:rPr>
        <w:t xml:space="preserve">? </w:t>
      </w:r>
    </w:p>
    <w:p w14:paraId="27D229DF" w14:textId="77777777" w:rsidR="00107AF6" w:rsidRDefault="00107AF6" w:rsidP="00107AF6">
      <w:pPr>
        <w:tabs>
          <w:tab w:val="left" w:pos="6975"/>
        </w:tabs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*Alfred Jensen: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해석은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신약과의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연결에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의하여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결정된다</w:t>
      </w:r>
      <w:r>
        <w:rPr>
          <w:rFonts w:hint="eastAsia"/>
          <w:sz w:val="24"/>
          <w:szCs w:val="24"/>
        </w:rPr>
        <w:t xml:space="preserve">. </w:t>
      </w:r>
      <w:r>
        <w:rPr>
          <w:sz w:val="24"/>
          <w:szCs w:val="24"/>
        </w:rPr>
        <w:tab/>
      </w:r>
    </w:p>
    <w:p w14:paraId="449D1E76" w14:textId="77777777" w:rsidR="00107AF6" w:rsidRDefault="009D15A3" w:rsidP="00107AF6">
      <w:pPr>
        <w:tabs>
          <w:tab w:val="left" w:pos="6975"/>
        </w:tabs>
        <w:spacing w:after="0"/>
        <w:ind w:left="720"/>
        <w:rPr>
          <w:sz w:val="24"/>
          <w:szCs w:val="24"/>
        </w:rPr>
      </w:pPr>
      <w:r>
        <w:rPr>
          <w:sz w:val="24"/>
          <w:szCs w:val="24"/>
        </w:rPr>
        <w:t>*Hasel</w:t>
      </w:r>
      <w:r w:rsidR="00107AF6">
        <w:rPr>
          <w:sz w:val="24"/>
          <w:szCs w:val="24"/>
        </w:rPr>
        <w:t>: “</w:t>
      </w:r>
      <w:r w:rsidR="00107AF6">
        <w:rPr>
          <w:rFonts w:hint="eastAsia"/>
          <w:sz w:val="24"/>
          <w:szCs w:val="24"/>
        </w:rPr>
        <w:t>이같이</w:t>
      </w:r>
      <w:r w:rsidR="00107AF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두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성경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안에서</w:t>
      </w:r>
      <w:r w:rsidR="007D4006">
        <w:rPr>
          <w:rFonts w:hint="eastAsia"/>
          <w:sz w:val="24"/>
          <w:szCs w:val="24"/>
        </w:rPr>
        <w:t xml:space="preserve"> </w:t>
      </w:r>
      <w:r w:rsidR="00107AF6">
        <w:rPr>
          <w:rFonts w:hint="eastAsia"/>
          <w:sz w:val="24"/>
          <w:szCs w:val="24"/>
        </w:rPr>
        <w:t>가까이에서</w:t>
      </w:r>
      <w:r w:rsidR="00107AF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것과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좀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더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이격된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관계서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주어진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문맥은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성경신학적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해석과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구약신학을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하는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신학자의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과업을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위한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결정적인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함축을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항상</w:t>
      </w:r>
      <w:r w:rsidR="007D4006">
        <w:rPr>
          <w:rFonts w:hint="eastAsia"/>
          <w:sz w:val="24"/>
          <w:szCs w:val="24"/>
        </w:rPr>
        <w:t xml:space="preserve"> </w:t>
      </w:r>
      <w:r w:rsidR="007D4006">
        <w:rPr>
          <w:rFonts w:hint="eastAsia"/>
          <w:sz w:val="24"/>
          <w:szCs w:val="24"/>
        </w:rPr>
        <w:t>지닌다</w:t>
      </w:r>
      <w:r w:rsidR="007D4006">
        <w:rPr>
          <w:rFonts w:hint="eastAsia"/>
          <w:sz w:val="24"/>
          <w:szCs w:val="24"/>
        </w:rPr>
        <w:t>.</w:t>
      </w:r>
      <w:r w:rsidR="00107AF6">
        <w:rPr>
          <w:sz w:val="24"/>
          <w:szCs w:val="24"/>
        </w:rPr>
        <w:t>”</w:t>
      </w:r>
    </w:p>
    <w:p w14:paraId="5AA67586" w14:textId="77777777" w:rsidR="007D4006" w:rsidRPr="00107AF6" w:rsidRDefault="007D4006" w:rsidP="00107AF6">
      <w:pPr>
        <w:tabs>
          <w:tab w:val="left" w:pos="6975"/>
        </w:tabs>
        <w:spacing w:after="0"/>
        <w:ind w:left="720"/>
        <w:rPr>
          <w:sz w:val="24"/>
          <w:szCs w:val="24"/>
        </w:rPr>
      </w:pPr>
    </w:p>
    <w:p w14:paraId="3EF77BA8" w14:textId="77777777" w:rsidR="0025372B" w:rsidRDefault="0025372B" w:rsidP="00B015A4">
      <w:pPr>
        <w:tabs>
          <w:tab w:val="left" w:pos="6975"/>
        </w:tabs>
        <w:spacing w:after="0"/>
        <w:rPr>
          <w:sz w:val="24"/>
          <w:szCs w:val="24"/>
        </w:rPr>
      </w:pPr>
      <w:r w:rsidRPr="00B015A4">
        <w:rPr>
          <w:rFonts w:hint="eastAsia"/>
          <w:sz w:val="24"/>
          <w:szCs w:val="24"/>
        </w:rPr>
        <w:t>주된</w:t>
      </w:r>
      <w:r w:rsidRPr="00B015A4">
        <w:rPr>
          <w:rFonts w:hint="eastAsia"/>
          <w:sz w:val="24"/>
          <w:szCs w:val="24"/>
        </w:rPr>
        <w:t xml:space="preserve"> </w:t>
      </w:r>
      <w:r w:rsidRPr="00B015A4">
        <w:rPr>
          <w:rFonts w:hint="eastAsia"/>
          <w:sz w:val="24"/>
          <w:szCs w:val="24"/>
        </w:rPr>
        <w:t>흐름</w:t>
      </w:r>
      <w:r w:rsidRPr="00B015A4">
        <w:rPr>
          <w:rFonts w:hint="eastAsia"/>
          <w:sz w:val="24"/>
          <w:szCs w:val="24"/>
        </w:rPr>
        <w:t>(</w:t>
      </w:r>
      <w:r w:rsidRPr="00B015A4">
        <w:rPr>
          <w:sz w:val="24"/>
          <w:szCs w:val="24"/>
        </w:rPr>
        <w:t>Major Trends: two extremes</w:t>
      </w:r>
      <w:r w:rsidRPr="00B015A4">
        <w:rPr>
          <w:rFonts w:hint="eastAsia"/>
          <w:sz w:val="24"/>
          <w:szCs w:val="24"/>
        </w:rPr>
        <w:t>)</w:t>
      </w:r>
    </w:p>
    <w:p w14:paraId="374FBE0A" w14:textId="77777777" w:rsidR="00B015A4" w:rsidRDefault="00B015A4" w:rsidP="00B015A4">
      <w:pPr>
        <w:pStyle w:val="ListParagraph"/>
        <w:numPr>
          <w:ilvl w:val="0"/>
          <w:numId w:val="6"/>
        </w:numPr>
        <w:tabs>
          <w:tab w:val="left" w:pos="6975"/>
        </w:tabs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마르시오니즘</w:t>
      </w:r>
      <w:r>
        <w:rPr>
          <w:rFonts w:hint="eastAsia"/>
          <w:sz w:val="24"/>
          <w:szCs w:val="24"/>
        </w:rPr>
        <w:t>(</w:t>
      </w:r>
      <w:r>
        <w:rPr>
          <w:rFonts w:hint="eastAsia"/>
          <w:sz w:val="24"/>
          <w:szCs w:val="24"/>
        </w:rPr>
        <w:t>구약을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과소평가하는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관점</w:t>
      </w:r>
      <w:r>
        <w:rPr>
          <w:rFonts w:hint="eastAsia"/>
          <w:sz w:val="24"/>
          <w:szCs w:val="24"/>
        </w:rPr>
        <w:t>)</w:t>
      </w:r>
    </w:p>
    <w:p w14:paraId="093A4F97" w14:textId="77777777" w:rsidR="00B015A4" w:rsidRDefault="00B015A4" w:rsidP="00B015A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rFonts w:hint="eastAsia"/>
          <w:sz w:val="24"/>
          <w:szCs w:val="24"/>
        </w:rPr>
        <w:t>하르낙</w:t>
      </w:r>
      <w:r>
        <w:rPr>
          <w:rFonts w:hint="eastAsia"/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종식</w:t>
      </w:r>
      <w:r>
        <w:rPr>
          <w:rFonts w:hint="eastAsia"/>
          <w:sz w:val="24"/>
          <w:szCs w:val="24"/>
        </w:rPr>
        <w:t>(dismissal)</w:t>
      </w:r>
      <w:r>
        <w:rPr>
          <w:rFonts w:hint="eastAsia"/>
          <w:sz w:val="24"/>
          <w:szCs w:val="24"/>
        </w:rPr>
        <w:t>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주장하였다</w:t>
      </w:r>
      <w:r>
        <w:rPr>
          <w:rFonts w:hint="eastAsia"/>
          <w:sz w:val="24"/>
          <w:szCs w:val="24"/>
        </w:rPr>
        <w:t>.</w:t>
      </w:r>
    </w:p>
    <w:p w14:paraId="1D0C120C" w14:textId="77777777" w:rsidR="00B015A4" w:rsidRDefault="00B015A4" w:rsidP="00B015A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rFonts w:hint="eastAsia"/>
          <w:sz w:val="24"/>
          <w:szCs w:val="24"/>
        </w:rPr>
        <w:t>프리드리휘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델리취</w:t>
      </w:r>
      <w:r>
        <w:rPr>
          <w:rFonts w:hint="eastAsia"/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구약은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불확실한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책이다</w:t>
      </w:r>
      <w:r>
        <w:rPr>
          <w:rFonts w:hint="eastAsia"/>
          <w:sz w:val="24"/>
          <w:szCs w:val="24"/>
        </w:rPr>
        <w:t>.</w:t>
      </w:r>
    </w:p>
    <w:p w14:paraId="731D270E" w14:textId="77777777" w:rsidR="00B015A4" w:rsidRDefault="00B015A4" w:rsidP="00B015A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*E. Hirsh (</w:t>
      </w:r>
      <w:r>
        <w:rPr>
          <w:rFonts w:hint="eastAsia"/>
          <w:sz w:val="24"/>
          <w:szCs w:val="24"/>
        </w:rPr>
        <w:t>유대인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성경해석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학자</w:t>
      </w:r>
      <w:r>
        <w:rPr>
          <w:sz w:val="24"/>
          <w:szCs w:val="24"/>
        </w:rPr>
        <w:t>): “</w:t>
      </w:r>
      <w:r>
        <w:rPr>
          <w:rFonts w:hint="eastAsia"/>
          <w:sz w:val="24"/>
          <w:szCs w:val="24"/>
        </w:rPr>
        <w:t>신약과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서로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대척점에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서있다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” </w:t>
      </w:r>
    </w:p>
    <w:p w14:paraId="407035FA" w14:textId="77777777" w:rsidR="00B015A4" w:rsidRDefault="00B015A4" w:rsidP="00B015A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*Bultmann, </w:t>
      </w:r>
      <w:proofErr w:type="spellStart"/>
      <w:r>
        <w:rPr>
          <w:sz w:val="24"/>
          <w:szCs w:val="24"/>
        </w:rPr>
        <w:t>Baumg</w:t>
      </w:r>
      <w:r>
        <w:rPr>
          <w:rFonts w:cstheme="minorHAnsi"/>
          <w:sz w:val="24"/>
          <w:szCs w:val="24"/>
        </w:rPr>
        <w:t>â</w:t>
      </w:r>
      <w:r>
        <w:rPr>
          <w:sz w:val="24"/>
          <w:szCs w:val="24"/>
        </w:rPr>
        <w:t>rtel</w:t>
      </w:r>
      <w:proofErr w:type="spellEnd"/>
      <w:r>
        <w:rPr>
          <w:sz w:val="24"/>
          <w:szCs w:val="24"/>
        </w:rPr>
        <w:t>, and Hesse</w:t>
      </w:r>
    </w:p>
    <w:p w14:paraId="2BD39542" w14:textId="77777777" w:rsidR="00B015A4" w:rsidRDefault="00B015A4" w:rsidP="00B015A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</w:p>
    <w:p w14:paraId="6F11CBDB" w14:textId="77777777" w:rsidR="00B015A4" w:rsidRDefault="00B015A4" w:rsidP="00B015A4">
      <w:pPr>
        <w:pStyle w:val="ListParagraph"/>
        <w:numPr>
          <w:ilvl w:val="0"/>
          <w:numId w:val="6"/>
        </w:numPr>
        <w:tabs>
          <w:tab w:val="left" w:pos="6975"/>
        </w:tabs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구약을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역사적으로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신학적으로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중요하게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생각하는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관점</w:t>
      </w:r>
    </w:p>
    <w:p w14:paraId="18C68A52" w14:textId="77777777" w:rsidR="00B015A4" w:rsidRDefault="00B015A4" w:rsidP="00B015A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*</w:t>
      </w:r>
      <w:proofErr w:type="gramStart"/>
      <w:r>
        <w:rPr>
          <w:rFonts w:hint="eastAsia"/>
          <w:sz w:val="24"/>
          <w:szCs w:val="24"/>
        </w:rPr>
        <w:t>van</w:t>
      </w:r>
      <w:proofErr w:type="gramEnd"/>
      <w:r>
        <w:rPr>
          <w:rFonts w:hint="eastAsia"/>
          <w:sz w:val="24"/>
          <w:szCs w:val="24"/>
        </w:rPr>
        <w:t xml:space="preserve"> Ruler, </w:t>
      </w:r>
      <w:proofErr w:type="spellStart"/>
      <w:r>
        <w:rPr>
          <w:rFonts w:hint="eastAsia"/>
          <w:sz w:val="24"/>
          <w:szCs w:val="24"/>
        </w:rPr>
        <w:t>Miskoette</w:t>
      </w:r>
      <w:proofErr w:type="spellEnd"/>
      <w:r>
        <w:rPr>
          <w:rFonts w:hint="eastAsia"/>
          <w:sz w:val="24"/>
          <w:szCs w:val="24"/>
        </w:rPr>
        <w:t xml:space="preserve">, and </w:t>
      </w:r>
      <w:proofErr w:type="gramStart"/>
      <w:r>
        <w:rPr>
          <w:rFonts w:hint="eastAsia"/>
          <w:sz w:val="24"/>
          <w:szCs w:val="24"/>
        </w:rPr>
        <w:t>Vischer;</w:t>
      </w:r>
      <w:proofErr w:type="gramEnd"/>
    </w:p>
    <w:p w14:paraId="13B525B6" w14:textId="77777777" w:rsidR="00B015A4" w:rsidRDefault="00B015A4" w:rsidP="00B015A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</w:p>
    <w:p w14:paraId="27747A41" w14:textId="77777777" w:rsidR="00B015A4" w:rsidRDefault="009D15A3" w:rsidP="00B015A4">
      <w:pPr>
        <w:pStyle w:val="ListParagraph"/>
        <w:numPr>
          <w:ilvl w:val="0"/>
          <w:numId w:val="6"/>
        </w:numPr>
        <w:tabs>
          <w:tab w:val="left" w:pos="6975"/>
        </w:tabs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Hasel</w:t>
      </w:r>
      <w:r w:rsidR="00B015A4">
        <w:rPr>
          <w:rFonts w:hint="eastAsia"/>
          <w:sz w:val="24"/>
          <w:szCs w:val="24"/>
        </w:rPr>
        <w:t xml:space="preserve">: </w:t>
      </w:r>
      <w:r w:rsidR="00B015A4">
        <w:rPr>
          <w:sz w:val="24"/>
          <w:szCs w:val="24"/>
        </w:rPr>
        <w:t xml:space="preserve">There is unity in diversity. </w:t>
      </w:r>
    </w:p>
    <w:p w14:paraId="3A82DFDD" w14:textId="77777777" w:rsidR="00B015A4" w:rsidRDefault="00B015A4" w:rsidP="00B015A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</w:p>
    <w:p w14:paraId="49D2E95E" w14:textId="77777777" w:rsidR="00B015A4" w:rsidRDefault="00B015A4" w:rsidP="00B015A4">
      <w:pPr>
        <w:tabs>
          <w:tab w:val="left" w:pos="6975"/>
        </w:tabs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구약과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신학의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다양한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강조점들</w:t>
      </w:r>
      <w:r>
        <w:rPr>
          <w:rFonts w:hint="eastAsia"/>
          <w:sz w:val="24"/>
          <w:szCs w:val="24"/>
        </w:rPr>
        <w:t xml:space="preserve">(Divergent </w:t>
      </w:r>
      <w:r>
        <w:rPr>
          <w:sz w:val="24"/>
          <w:szCs w:val="24"/>
        </w:rPr>
        <w:t>Emphasis</w:t>
      </w:r>
      <w:r>
        <w:rPr>
          <w:rFonts w:hint="eastAsia"/>
          <w:sz w:val="24"/>
          <w:szCs w:val="24"/>
        </w:rPr>
        <w:t>)</w:t>
      </w:r>
      <w:r>
        <w:rPr>
          <w:sz w:val="24"/>
          <w:szCs w:val="24"/>
        </w:rPr>
        <w:t xml:space="preserve">; </w:t>
      </w:r>
    </w:p>
    <w:p w14:paraId="3B4F8AF3" w14:textId="77777777" w:rsidR="00CD5404" w:rsidRDefault="00CD5404" w:rsidP="00CD5404">
      <w:pPr>
        <w:pStyle w:val="ListParagraph"/>
        <w:numPr>
          <w:ilvl w:val="0"/>
          <w:numId w:val="7"/>
        </w:numPr>
        <w:tabs>
          <w:tab w:val="left" w:pos="6975"/>
        </w:tabs>
        <w:spacing w:after="0"/>
        <w:rPr>
          <w:sz w:val="24"/>
          <w:szCs w:val="24"/>
        </w:rPr>
      </w:pPr>
      <w:r>
        <w:rPr>
          <w:rFonts w:hint="eastAsia"/>
          <w:sz w:val="24"/>
          <w:szCs w:val="24"/>
        </w:rPr>
        <w:t>Childs</w:t>
      </w:r>
      <w:r>
        <w:rPr>
          <w:sz w:val="24"/>
          <w:szCs w:val="24"/>
        </w:rPr>
        <w:t xml:space="preserve">’ canonical context: </w:t>
      </w:r>
      <w:r>
        <w:rPr>
          <w:rFonts w:hint="eastAsia"/>
          <w:sz w:val="24"/>
          <w:szCs w:val="24"/>
        </w:rPr>
        <w:t>차일즈는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비평적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방법은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바른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해석에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배타적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주장을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하는데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자신의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도그마에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빠지고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말았다</w:t>
      </w:r>
      <w:r>
        <w:rPr>
          <w:sz w:val="24"/>
          <w:szCs w:val="24"/>
        </w:rPr>
        <w:t>”</w:t>
      </w:r>
      <w:r>
        <w:rPr>
          <w:rFonts w:hint="eastAsia"/>
          <w:sz w:val="24"/>
          <w:szCs w:val="24"/>
        </w:rPr>
        <w:t>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주장하였다</w:t>
      </w:r>
      <w:r>
        <w:rPr>
          <w:rFonts w:hint="eastAsia"/>
          <w:sz w:val="24"/>
          <w:szCs w:val="24"/>
        </w:rPr>
        <w:t>.</w:t>
      </w:r>
    </w:p>
    <w:p w14:paraId="759250E9" w14:textId="77777777" w:rsidR="00CD5404" w:rsidRDefault="00CD5404" w:rsidP="00CD540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</w:p>
    <w:p w14:paraId="0936E32C" w14:textId="77777777" w:rsidR="00CD5404" w:rsidRDefault="00CD5404" w:rsidP="00CD5404">
      <w:pPr>
        <w:pStyle w:val="ListParagraph"/>
        <w:numPr>
          <w:ilvl w:val="0"/>
          <w:numId w:val="7"/>
        </w:numPr>
        <w:tabs>
          <w:tab w:val="left" w:pos="69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J. L. McKenzie: “</w:t>
      </w:r>
      <w:r w:rsidR="0056776E">
        <w:rPr>
          <w:rFonts w:hint="eastAsia"/>
          <w:sz w:val="24"/>
          <w:szCs w:val="24"/>
        </w:rPr>
        <w:t>나는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마치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신약이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존재하지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않는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것처럼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가정하고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구약신학을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썼다</w:t>
      </w:r>
      <w:r w:rsidR="0056776E"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>”</w:t>
      </w:r>
      <w:r w:rsidR="0056776E">
        <w:rPr>
          <w:sz w:val="24"/>
          <w:szCs w:val="24"/>
        </w:rPr>
        <w:t xml:space="preserve"> (</w:t>
      </w:r>
      <w:r w:rsidR="0056776E">
        <w:rPr>
          <w:rFonts w:hint="eastAsia"/>
          <w:sz w:val="24"/>
          <w:szCs w:val="24"/>
        </w:rPr>
        <w:t>구약은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신약이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기록되기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이전에</w:t>
      </w:r>
      <w:r w:rsidR="0056776E">
        <w:rPr>
          <w:rFonts w:hint="eastAsia"/>
          <w:sz w:val="24"/>
          <w:szCs w:val="24"/>
        </w:rPr>
        <w:t xml:space="preserve"> </w:t>
      </w:r>
      <w:r w:rsidR="0056776E">
        <w:rPr>
          <w:rFonts w:hint="eastAsia"/>
          <w:sz w:val="24"/>
          <w:szCs w:val="24"/>
        </w:rPr>
        <w:t>기록되었다</w:t>
      </w:r>
      <w:r w:rsidR="0056776E">
        <w:rPr>
          <w:rFonts w:hint="eastAsia"/>
          <w:sz w:val="24"/>
          <w:szCs w:val="24"/>
        </w:rPr>
        <w:t xml:space="preserve">); </w:t>
      </w:r>
    </w:p>
    <w:p w14:paraId="19B5D173" w14:textId="77777777" w:rsidR="0056776E" w:rsidRPr="0056776E" w:rsidRDefault="0056776E" w:rsidP="0056776E">
      <w:pPr>
        <w:pStyle w:val="ListParagraph"/>
        <w:rPr>
          <w:sz w:val="24"/>
          <w:szCs w:val="24"/>
        </w:rPr>
      </w:pPr>
    </w:p>
    <w:p w14:paraId="6F30E0AC" w14:textId="77777777" w:rsidR="0056776E" w:rsidRDefault="0056776E" w:rsidP="00CD5404">
      <w:pPr>
        <w:pStyle w:val="ListParagraph"/>
        <w:numPr>
          <w:ilvl w:val="0"/>
          <w:numId w:val="7"/>
        </w:numPr>
        <w:tabs>
          <w:tab w:val="left" w:pos="6975"/>
        </w:tabs>
        <w:spacing w:after="0"/>
        <w:rPr>
          <w:sz w:val="24"/>
          <w:szCs w:val="24"/>
        </w:rPr>
      </w:pPr>
      <w:proofErr w:type="spellStart"/>
      <w:r>
        <w:rPr>
          <w:sz w:val="24"/>
          <w:szCs w:val="24"/>
        </w:rPr>
        <w:t>Fohrer</w:t>
      </w:r>
      <w:proofErr w:type="spellEnd"/>
      <w:r>
        <w:rPr>
          <w:sz w:val="24"/>
          <w:szCs w:val="24"/>
        </w:rPr>
        <w:t>: “</w:t>
      </w:r>
      <w:r>
        <w:rPr>
          <w:rFonts w:hint="eastAsia"/>
          <w:sz w:val="24"/>
          <w:szCs w:val="24"/>
        </w:rPr>
        <w:t>구약을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이해하는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믿음을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요구하지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않는다</w:t>
      </w:r>
      <w:r>
        <w:rPr>
          <w:sz w:val="24"/>
          <w:szCs w:val="24"/>
        </w:rPr>
        <w:t>”; “</w:t>
      </w:r>
      <w:r>
        <w:rPr>
          <w:rFonts w:hint="eastAsia"/>
          <w:sz w:val="24"/>
          <w:szCs w:val="24"/>
        </w:rPr>
        <w:t>신약은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이해하는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부담을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갖지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않는다</w:t>
      </w:r>
      <w:r>
        <w:rPr>
          <w:rFonts w:hint="eastAsia"/>
          <w:sz w:val="24"/>
          <w:szCs w:val="24"/>
        </w:rPr>
        <w:t xml:space="preserve">. </w:t>
      </w:r>
      <w:r>
        <w:rPr>
          <w:rFonts w:hint="eastAsia"/>
          <w:sz w:val="24"/>
          <w:szCs w:val="24"/>
        </w:rPr>
        <w:t>오직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비평적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방법에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의해서만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있다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” </w:t>
      </w:r>
      <w:r>
        <w:rPr>
          <w:rFonts w:hint="eastAsia"/>
          <w:sz w:val="24"/>
          <w:szCs w:val="24"/>
        </w:rPr>
        <w:t>구약과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신약의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상호적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관계는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존재하지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않는다</w:t>
      </w:r>
      <w:r>
        <w:rPr>
          <w:rFonts w:hint="eastAsia"/>
          <w:sz w:val="24"/>
          <w:szCs w:val="24"/>
        </w:rPr>
        <w:t xml:space="preserve">. </w:t>
      </w:r>
    </w:p>
    <w:p w14:paraId="412813A8" w14:textId="77777777" w:rsidR="000410D4" w:rsidRPr="000410D4" w:rsidRDefault="000410D4" w:rsidP="000410D4">
      <w:pPr>
        <w:pStyle w:val="ListParagraph"/>
        <w:rPr>
          <w:sz w:val="24"/>
          <w:szCs w:val="24"/>
        </w:rPr>
      </w:pPr>
    </w:p>
    <w:p w14:paraId="3986E089" w14:textId="77777777" w:rsidR="000410D4" w:rsidRDefault="000410D4" w:rsidP="00CD5404">
      <w:pPr>
        <w:pStyle w:val="ListParagraph"/>
        <w:numPr>
          <w:ilvl w:val="0"/>
          <w:numId w:val="7"/>
        </w:numPr>
        <w:tabs>
          <w:tab w:val="left" w:pos="69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lastRenderedPageBreak/>
        <w:t>Promise &amp; Fulfillment</w:t>
      </w:r>
    </w:p>
    <w:p w14:paraId="0660ACB5" w14:textId="77777777" w:rsidR="000410D4" w:rsidRDefault="000410D4" w:rsidP="000410D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rFonts w:hint="eastAsia"/>
          <w:sz w:val="24"/>
          <w:szCs w:val="24"/>
        </w:rPr>
        <w:t xml:space="preserve">Zimmerli: </w:t>
      </w:r>
      <w:r>
        <w:rPr>
          <w:rFonts w:hint="eastAsia"/>
          <w:sz w:val="24"/>
          <w:szCs w:val="24"/>
        </w:rPr>
        <w:t>스스로는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침묵하지만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초기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작품은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이것을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지지한다</w:t>
      </w:r>
      <w:r>
        <w:rPr>
          <w:rFonts w:hint="eastAsia"/>
          <w:sz w:val="24"/>
          <w:szCs w:val="24"/>
        </w:rPr>
        <w:t>.</w:t>
      </w:r>
    </w:p>
    <w:p w14:paraId="45CE536D" w14:textId="77777777" w:rsidR="000410D4" w:rsidRDefault="000410D4" w:rsidP="000410D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*von Rad:  </w:t>
      </w:r>
      <w:r>
        <w:rPr>
          <w:rFonts w:hint="eastAsia"/>
          <w:sz w:val="24"/>
          <w:szCs w:val="24"/>
        </w:rPr>
        <w:t>신약의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성취는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약속을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능가한다</w:t>
      </w:r>
      <w:r>
        <w:rPr>
          <w:rFonts w:hint="eastAsia"/>
          <w:sz w:val="24"/>
          <w:szCs w:val="24"/>
        </w:rPr>
        <w:t>.</w:t>
      </w:r>
    </w:p>
    <w:p w14:paraId="176354DE" w14:textId="77777777" w:rsidR="000410D4" w:rsidRDefault="000410D4" w:rsidP="000410D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*</w:t>
      </w:r>
      <w:r>
        <w:rPr>
          <w:rFonts w:hint="eastAsia"/>
          <w:sz w:val="24"/>
          <w:szCs w:val="24"/>
        </w:rPr>
        <w:t xml:space="preserve">A. R. E. Murphy, C. </w:t>
      </w:r>
      <w:r>
        <w:rPr>
          <w:sz w:val="24"/>
          <w:szCs w:val="24"/>
        </w:rPr>
        <w:t xml:space="preserve">Westermann, H. H. Rowley, J. D. Smart, and W. J. </w:t>
      </w:r>
      <w:proofErr w:type="gramStart"/>
      <w:r>
        <w:rPr>
          <w:sz w:val="24"/>
          <w:szCs w:val="24"/>
        </w:rPr>
        <w:t>Harrington;</w:t>
      </w:r>
      <w:proofErr w:type="gramEnd"/>
      <w:r>
        <w:rPr>
          <w:sz w:val="24"/>
          <w:szCs w:val="24"/>
        </w:rPr>
        <w:t xml:space="preserve"> </w:t>
      </w:r>
    </w:p>
    <w:p w14:paraId="58BB7B13" w14:textId="77777777" w:rsidR="000410D4" w:rsidRDefault="000410D4" w:rsidP="000410D4">
      <w:pPr>
        <w:rPr>
          <w:sz w:val="24"/>
          <w:szCs w:val="24"/>
        </w:rPr>
      </w:pPr>
    </w:p>
    <w:p w14:paraId="2B6D6B1C" w14:textId="77777777" w:rsidR="000410D4" w:rsidRDefault="000410D4" w:rsidP="000410D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성경신학의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전환점</w:t>
      </w:r>
    </w:p>
    <w:p w14:paraId="1FB2D788" w14:textId="77777777" w:rsidR="000410D4" w:rsidRDefault="000410D4" w:rsidP="000410D4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게블러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시대에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구약신학을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교의학</w:t>
      </w:r>
      <w:r>
        <w:rPr>
          <w:rFonts w:hint="eastAsia"/>
          <w:sz w:val="24"/>
          <w:szCs w:val="24"/>
        </w:rPr>
        <w:t>(</w:t>
      </w:r>
      <w:r>
        <w:rPr>
          <w:rFonts w:hint="eastAsia"/>
          <w:sz w:val="24"/>
          <w:szCs w:val="24"/>
        </w:rPr>
        <w:t>조직신학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으로부터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해방한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</w:t>
      </w:r>
      <w:r>
        <w:rPr>
          <w:rFonts w:hint="eastAsia"/>
          <w:sz w:val="24"/>
          <w:szCs w:val="24"/>
        </w:rPr>
        <w:t xml:space="preserve">; </w:t>
      </w:r>
    </w:p>
    <w:p w14:paraId="2B034563" w14:textId="77777777" w:rsidR="000410D4" w:rsidRDefault="000410D4" w:rsidP="000410D4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세기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초에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종교사학파로부터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구약신학을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분리한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</w:t>
      </w:r>
      <w:r>
        <w:rPr>
          <w:rFonts w:hint="eastAsia"/>
          <w:sz w:val="24"/>
          <w:szCs w:val="24"/>
        </w:rPr>
        <w:t>;</w:t>
      </w:r>
    </w:p>
    <w:p w14:paraId="3789BDA8" w14:textId="77777777" w:rsidR="000410D4" w:rsidRDefault="000410D4" w:rsidP="000410D4">
      <w:pPr>
        <w:pStyle w:val="ListParagraph"/>
        <w:numPr>
          <w:ilvl w:val="0"/>
          <w:numId w:val="8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신약과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사이에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상호관계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interrelationship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반영한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</w:t>
      </w:r>
      <w:r>
        <w:rPr>
          <w:rFonts w:hint="eastAsia"/>
          <w:sz w:val="24"/>
          <w:szCs w:val="24"/>
        </w:rPr>
        <w:t xml:space="preserve">; </w:t>
      </w:r>
    </w:p>
    <w:p w14:paraId="3A3DB5F1" w14:textId="77777777" w:rsidR="000410D4" w:rsidRDefault="000410D4" w:rsidP="000410D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*Eichrodt: reciprocal relationship</w:t>
      </w:r>
    </w:p>
    <w:p w14:paraId="6C79A535" w14:textId="77777777" w:rsidR="000410D4" w:rsidRDefault="000410D4" w:rsidP="000410D4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 xml:space="preserve">*von Rad: </w:t>
      </w:r>
      <w:r>
        <w:rPr>
          <w:rFonts w:hint="eastAsia"/>
          <w:sz w:val="24"/>
          <w:szCs w:val="24"/>
        </w:rPr>
        <w:t>구약의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문맥에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강조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Wolf, Kraus, and Childs</w:t>
      </w:r>
      <w:r>
        <w:rPr>
          <w:rFonts w:hint="eastAsia"/>
          <w:sz w:val="24"/>
          <w:szCs w:val="24"/>
        </w:rPr>
        <w:t>)</w:t>
      </w:r>
    </w:p>
    <w:p w14:paraId="11C3C71C" w14:textId="77777777" w:rsidR="000410D4" w:rsidRDefault="000410D4" w:rsidP="000410D4">
      <w:pPr>
        <w:rPr>
          <w:sz w:val="24"/>
          <w:szCs w:val="24"/>
        </w:rPr>
      </w:pPr>
    </w:p>
    <w:p w14:paraId="1EBA4388" w14:textId="77777777" w:rsidR="000410D4" w:rsidRDefault="000410D4" w:rsidP="000410D4"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결론</w:t>
      </w:r>
      <w:r>
        <w:rPr>
          <w:rFonts w:hint="eastAsia"/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다양한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접근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Multiplex approach</w:t>
      </w:r>
      <w:r>
        <w:rPr>
          <w:rFonts w:hint="eastAsia"/>
          <w:sz w:val="24"/>
          <w:szCs w:val="24"/>
        </w:rPr>
        <w:t>)</w:t>
      </w:r>
    </w:p>
    <w:p w14:paraId="6ABD8162" w14:textId="77777777" w:rsidR="000410D4" w:rsidRDefault="000410D4" w:rsidP="000410D4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rFonts w:hint="eastAsia"/>
          <w:sz w:val="24"/>
          <w:szCs w:val="24"/>
        </w:rPr>
        <w:t>신약과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구약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사이의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역사적</w:t>
      </w:r>
      <w:r w:rsidR="00FF2E52">
        <w:rPr>
          <w:rFonts w:hint="eastAsia"/>
          <w:sz w:val="24"/>
          <w:szCs w:val="24"/>
        </w:rPr>
        <w:t>,</w:t>
      </w:r>
      <w:r w:rsidR="00FF2E52">
        <w:rPr>
          <w:sz w:val="24"/>
          <w:szCs w:val="24"/>
        </w:rPr>
        <w:t xml:space="preserve"> </w:t>
      </w:r>
      <w:r w:rsidR="00FF2E52">
        <w:rPr>
          <w:rFonts w:hint="eastAsia"/>
          <w:sz w:val="24"/>
          <w:szCs w:val="24"/>
        </w:rPr>
        <w:t>신학적</w:t>
      </w:r>
      <w:r w:rsidR="00FF2E52">
        <w:rPr>
          <w:rFonts w:hint="eastAsia"/>
          <w:sz w:val="24"/>
          <w:szCs w:val="24"/>
        </w:rPr>
        <w:t xml:space="preserve"> </w:t>
      </w:r>
      <w:r w:rsidR="00FF2E52">
        <w:rPr>
          <w:rFonts w:hint="eastAsia"/>
          <w:sz w:val="24"/>
          <w:szCs w:val="24"/>
        </w:rPr>
        <w:t>관계의</w:t>
      </w:r>
      <w:r w:rsidR="00FF2E52">
        <w:rPr>
          <w:rFonts w:hint="eastAsia"/>
          <w:sz w:val="24"/>
          <w:szCs w:val="24"/>
        </w:rPr>
        <w:t xml:space="preserve"> </w:t>
      </w:r>
      <w:r w:rsidR="00FF2E52">
        <w:rPr>
          <w:rFonts w:hint="eastAsia"/>
          <w:sz w:val="24"/>
          <w:szCs w:val="24"/>
        </w:rPr>
        <w:t>모형</w:t>
      </w:r>
      <w:r w:rsidR="00FF2E52">
        <w:rPr>
          <w:rFonts w:hint="eastAsia"/>
          <w:sz w:val="24"/>
          <w:szCs w:val="24"/>
        </w:rPr>
        <w:t>(</w:t>
      </w:r>
      <w:r w:rsidR="00FF2E52">
        <w:rPr>
          <w:sz w:val="24"/>
          <w:szCs w:val="24"/>
        </w:rPr>
        <w:t>Patterns</w:t>
      </w:r>
      <w:r w:rsidR="00FF2E52">
        <w:rPr>
          <w:rFonts w:hint="eastAsia"/>
          <w:sz w:val="24"/>
          <w:szCs w:val="24"/>
        </w:rPr>
        <w:t>)</w:t>
      </w:r>
      <w:r w:rsidR="00FF2E52">
        <w:rPr>
          <w:sz w:val="24"/>
          <w:szCs w:val="24"/>
        </w:rPr>
        <w:t>;</w:t>
      </w:r>
    </w:p>
    <w:p w14:paraId="031989A9" w14:textId="77777777" w:rsidR="00FF2E52" w:rsidRDefault="00FF2E52" w:rsidP="00FF2E5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공통된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표식</w:t>
      </w:r>
      <w:r>
        <w:rPr>
          <w:rFonts w:hint="eastAsia"/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하나님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백성의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계속된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역사와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하나님께서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인류를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섭리하시는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큰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그림</w:t>
      </w:r>
      <w:r>
        <w:rPr>
          <w:rFonts w:hint="eastAsia"/>
          <w:sz w:val="24"/>
          <w:szCs w:val="24"/>
        </w:rPr>
        <w:t>;</w:t>
      </w:r>
    </w:p>
    <w:p w14:paraId="05C2D1F1" w14:textId="77777777" w:rsidR="00FF2E52" w:rsidRDefault="00FF2E52" w:rsidP="00FF2E5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성경의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인용의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근거</w:t>
      </w:r>
      <w:r w:rsidR="00CB681B">
        <w:rPr>
          <w:rFonts w:hint="eastAsia"/>
          <w:sz w:val="24"/>
          <w:szCs w:val="24"/>
        </w:rPr>
        <w:t>에서</w:t>
      </w:r>
      <w:r w:rsidR="00CB681B">
        <w:rPr>
          <w:rFonts w:hint="eastAsia"/>
          <w:sz w:val="24"/>
          <w:szCs w:val="24"/>
        </w:rPr>
        <w:t xml:space="preserve"> </w:t>
      </w:r>
      <w:r w:rsidR="00CB681B">
        <w:rPr>
          <w:rFonts w:hint="eastAsia"/>
          <w:sz w:val="24"/>
          <w:szCs w:val="24"/>
        </w:rPr>
        <w:t>보여지는</w:t>
      </w:r>
      <w:r w:rsidR="00CB681B">
        <w:rPr>
          <w:rFonts w:hint="eastAsia"/>
          <w:sz w:val="24"/>
          <w:szCs w:val="24"/>
        </w:rPr>
        <w:t xml:space="preserve"> </w:t>
      </w:r>
      <w:r w:rsidR="00CB681B">
        <w:rPr>
          <w:rFonts w:hint="eastAsia"/>
          <w:sz w:val="24"/>
          <w:szCs w:val="24"/>
        </w:rPr>
        <w:t>두</w:t>
      </w:r>
      <w:r w:rsidR="00CB681B">
        <w:rPr>
          <w:rFonts w:hint="eastAsia"/>
          <w:sz w:val="24"/>
          <w:szCs w:val="24"/>
        </w:rPr>
        <w:t xml:space="preserve"> </w:t>
      </w:r>
      <w:r w:rsidR="00CB681B">
        <w:rPr>
          <w:rFonts w:hint="eastAsia"/>
          <w:sz w:val="24"/>
          <w:szCs w:val="24"/>
        </w:rPr>
        <w:t>성경의</w:t>
      </w:r>
      <w:r w:rsidR="00CB681B">
        <w:rPr>
          <w:rFonts w:hint="eastAsia"/>
          <w:sz w:val="24"/>
          <w:szCs w:val="24"/>
        </w:rPr>
        <w:t xml:space="preserve"> </w:t>
      </w:r>
      <w:r w:rsidR="00CB681B">
        <w:rPr>
          <w:rFonts w:hint="eastAsia"/>
          <w:sz w:val="24"/>
          <w:szCs w:val="24"/>
        </w:rPr>
        <w:t>연결점</w:t>
      </w:r>
    </w:p>
    <w:p w14:paraId="1DFCD137" w14:textId="77777777" w:rsidR="00CB681B" w:rsidRDefault="00CB681B" w:rsidP="00FF2E5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신학적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주요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용어를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공통적으로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사용함</w:t>
      </w:r>
      <w:r>
        <w:rPr>
          <w:rFonts w:hint="eastAsia"/>
          <w:sz w:val="24"/>
          <w:szCs w:val="24"/>
        </w:rPr>
        <w:t>;</w:t>
      </w:r>
    </w:p>
    <w:p w14:paraId="06F2DA1B" w14:textId="77777777" w:rsidR="00CB681B" w:rsidRDefault="00CB681B" w:rsidP="00FF2E5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주요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주제들의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필수적인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연합</w:t>
      </w:r>
      <w:r>
        <w:rPr>
          <w:sz w:val="24"/>
          <w:szCs w:val="24"/>
        </w:rPr>
        <w:t xml:space="preserve"> (</w:t>
      </w:r>
      <w:r>
        <w:rPr>
          <w:rFonts w:hint="eastAsia"/>
          <w:sz w:val="24"/>
          <w:szCs w:val="24"/>
        </w:rPr>
        <w:t>예</w:t>
      </w:r>
      <w:r>
        <w:rPr>
          <w:rFonts w:hint="eastAsia"/>
          <w:sz w:val="24"/>
          <w:szCs w:val="24"/>
        </w:rPr>
        <w:t xml:space="preserve">: </w:t>
      </w:r>
      <w:r>
        <w:rPr>
          <w:rFonts w:hint="eastAsia"/>
          <w:sz w:val="24"/>
          <w:szCs w:val="24"/>
        </w:rPr>
        <w:t>하나님의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다스림</w:t>
      </w:r>
      <w:r>
        <w:rPr>
          <w:rFonts w:hint="eastAsia"/>
          <w:sz w:val="24"/>
          <w:szCs w:val="24"/>
        </w:rPr>
        <w:t xml:space="preserve">; </w:t>
      </w:r>
      <w:r>
        <w:rPr>
          <w:rFonts w:hint="eastAsia"/>
          <w:sz w:val="24"/>
          <w:szCs w:val="24"/>
        </w:rPr>
        <w:t>하나님의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백성</w:t>
      </w:r>
      <w:r>
        <w:rPr>
          <w:rFonts w:hint="eastAsia"/>
          <w:sz w:val="24"/>
          <w:szCs w:val="24"/>
        </w:rPr>
        <w:t xml:space="preserve">; </w:t>
      </w:r>
      <w:r>
        <w:rPr>
          <w:rFonts w:hint="eastAsia"/>
          <w:sz w:val="24"/>
          <w:szCs w:val="24"/>
        </w:rPr>
        <w:t>출애굽의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모형적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경험</w:t>
      </w:r>
      <w:r>
        <w:rPr>
          <w:rFonts w:hint="eastAsia"/>
          <w:sz w:val="24"/>
          <w:szCs w:val="24"/>
        </w:rPr>
        <w:t xml:space="preserve">; </w:t>
      </w:r>
      <w:r>
        <w:rPr>
          <w:rFonts w:hint="eastAsia"/>
          <w:sz w:val="24"/>
          <w:szCs w:val="24"/>
        </w:rPr>
        <w:t>심판과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구원</w:t>
      </w:r>
      <w:r>
        <w:rPr>
          <w:rFonts w:hint="eastAsia"/>
          <w:sz w:val="24"/>
          <w:szCs w:val="24"/>
        </w:rPr>
        <w:t xml:space="preserve">; </w:t>
      </w:r>
      <w:r>
        <w:rPr>
          <w:rFonts w:hint="eastAsia"/>
          <w:sz w:val="24"/>
          <w:szCs w:val="24"/>
        </w:rPr>
        <w:t>속박과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구속</w:t>
      </w:r>
      <w:r>
        <w:rPr>
          <w:rFonts w:hint="eastAsia"/>
          <w:sz w:val="24"/>
          <w:szCs w:val="24"/>
        </w:rPr>
        <w:t>)</w:t>
      </w:r>
    </w:p>
    <w:p w14:paraId="2DA5EBB4" w14:textId="77777777" w:rsidR="00CB681B" w:rsidRDefault="00CB681B" w:rsidP="00FF2E5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모형론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typology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보호적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상황적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사용은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적절한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방법론을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위해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필수적이다</w:t>
      </w:r>
      <w:r>
        <w:rPr>
          <w:rFonts w:hint="eastAsia"/>
          <w:sz w:val="24"/>
          <w:szCs w:val="24"/>
        </w:rPr>
        <w:t>.</w:t>
      </w:r>
    </w:p>
    <w:p w14:paraId="515028D3" w14:textId="77777777" w:rsidR="00CB681B" w:rsidRDefault="00CB681B" w:rsidP="00FF2E5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약속</w:t>
      </w:r>
      <w:r>
        <w:rPr>
          <w:rFonts w:hint="eastAsia"/>
          <w:sz w:val="24"/>
          <w:szCs w:val="24"/>
        </w:rPr>
        <w:t>/</w:t>
      </w:r>
      <w:r>
        <w:rPr>
          <w:rFonts w:hint="eastAsia"/>
          <w:sz w:val="24"/>
          <w:szCs w:val="24"/>
        </w:rPr>
        <w:t>예언과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성취의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모델</w:t>
      </w:r>
    </w:p>
    <w:p w14:paraId="0B3B1357" w14:textId="77777777" w:rsidR="00CB681B" w:rsidRDefault="00CB681B" w:rsidP="00FF2E52">
      <w:pPr>
        <w:pStyle w:val="ListParagraph"/>
        <w:numPr>
          <w:ilvl w:val="0"/>
          <w:numId w:val="9"/>
        </w:numPr>
        <w:rPr>
          <w:sz w:val="24"/>
          <w:szCs w:val="24"/>
        </w:rPr>
      </w:pPr>
      <w:r>
        <w:rPr>
          <w:rFonts w:hint="eastAsia"/>
          <w:sz w:val="24"/>
          <w:szCs w:val="24"/>
        </w:rPr>
        <w:t>구속사의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개념</w:t>
      </w:r>
    </w:p>
    <w:p w14:paraId="7461A2F4" w14:textId="77777777" w:rsidR="00CB681B" w:rsidRDefault="00CB681B" w:rsidP="00CB681B">
      <w:pPr>
        <w:rPr>
          <w:sz w:val="24"/>
          <w:szCs w:val="24"/>
        </w:rPr>
      </w:pPr>
    </w:p>
    <w:p w14:paraId="60B56D3D" w14:textId="77777777" w:rsidR="00CB681B" w:rsidRPr="00CB681B" w:rsidRDefault="00CB681B" w:rsidP="00CB681B">
      <w:pPr>
        <w:ind w:firstLine="360"/>
        <w:rPr>
          <w:sz w:val="24"/>
          <w:szCs w:val="24"/>
        </w:rPr>
      </w:pPr>
      <w:r>
        <w:rPr>
          <w:sz w:val="24"/>
          <w:szCs w:val="24"/>
        </w:rPr>
        <w:lastRenderedPageBreak/>
        <w:t>“</w:t>
      </w:r>
      <w:r>
        <w:rPr>
          <w:rFonts w:hint="eastAsia"/>
          <w:sz w:val="24"/>
          <w:szCs w:val="24"/>
        </w:rPr>
        <w:t>적절히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이해가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된다면</w:t>
      </w:r>
      <w:r>
        <w:rPr>
          <w:rFonts w:hint="eastAsia"/>
          <w:sz w:val="24"/>
          <w:szCs w:val="24"/>
        </w:rPr>
        <w:t xml:space="preserve">, </w:t>
      </w:r>
      <w:r>
        <w:rPr>
          <w:rFonts w:hint="eastAsia"/>
          <w:sz w:val="24"/>
          <w:szCs w:val="24"/>
        </w:rPr>
        <w:t>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이러한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다양한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관계는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다양한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성경적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증거들에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대한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획일화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uniformity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를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강요하지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않고도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성경의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하나됨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unity</w:t>
      </w:r>
      <w:r>
        <w:rPr>
          <w:rFonts w:hint="eastAsia"/>
          <w:sz w:val="24"/>
          <w:szCs w:val="24"/>
        </w:rPr>
        <w:t>)</w:t>
      </w:r>
      <w:r>
        <w:rPr>
          <w:rFonts w:hint="eastAsia"/>
          <w:sz w:val="24"/>
          <w:szCs w:val="24"/>
        </w:rPr>
        <w:t>을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자세히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설명하는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것으로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간주될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수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있다</w:t>
      </w:r>
      <w:r>
        <w:rPr>
          <w:rFonts w:hint="eastAsia"/>
          <w:sz w:val="24"/>
          <w:szCs w:val="24"/>
        </w:rPr>
        <w:t>.</w:t>
      </w:r>
      <w:r>
        <w:rPr>
          <w:sz w:val="24"/>
          <w:szCs w:val="24"/>
        </w:rPr>
        <w:t xml:space="preserve">” </w:t>
      </w:r>
      <w:r>
        <w:rPr>
          <w:rFonts w:hint="eastAsia"/>
          <w:sz w:val="24"/>
          <w:szCs w:val="24"/>
        </w:rPr>
        <w:t>다양성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속에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하나됨이</w:t>
      </w: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있다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“There is unity in diversity”</w:t>
      </w:r>
      <w:r>
        <w:rPr>
          <w:rFonts w:hint="eastAsia"/>
          <w:sz w:val="24"/>
          <w:szCs w:val="24"/>
        </w:rPr>
        <w:t>).</w:t>
      </w:r>
    </w:p>
    <w:p w14:paraId="2B2CAE14" w14:textId="77777777" w:rsidR="00FF2E52" w:rsidRPr="000410D4" w:rsidRDefault="00FF2E52" w:rsidP="000410D4">
      <w:pPr>
        <w:rPr>
          <w:sz w:val="24"/>
          <w:szCs w:val="24"/>
        </w:rPr>
      </w:pPr>
    </w:p>
    <w:p w14:paraId="6C1F04D6" w14:textId="77777777" w:rsidR="000410D4" w:rsidRPr="00CD5404" w:rsidRDefault="000410D4" w:rsidP="000410D4">
      <w:pPr>
        <w:pStyle w:val="ListParagraph"/>
        <w:tabs>
          <w:tab w:val="left" w:pos="6975"/>
        </w:tabs>
        <w:spacing w:after="0"/>
        <w:rPr>
          <w:sz w:val="24"/>
          <w:szCs w:val="24"/>
        </w:rPr>
      </w:pPr>
    </w:p>
    <w:p w14:paraId="7D098232" w14:textId="77777777" w:rsidR="00CD5404" w:rsidRDefault="00CD5404" w:rsidP="00B015A4">
      <w:pPr>
        <w:tabs>
          <w:tab w:val="left" w:pos="6975"/>
        </w:tabs>
        <w:spacing w:after="0"/>
        <w:rPr>
          <w:sz w:val="24"/>
          <w:szCs w:val="24"/>
        </w:rPr>
      </w:pPr>
    </w:p>
    <w:p w14:paraId="70D4AD20" w14:textId="77777777" w:rsidR="00CD5404" w:rsidRPr="00B015A4" w:rsidRDefault="00CD5404" w:rsidP="00B015A4">
      <w:pPr>
        <w:tabs>
          <w:tab w:val="left" w:pos="6975"/>
        </w:tabs>
        <w:spacing w:after="0"/>
        <w:rPr>
          <w:sz w:val="24"/>
          <w:szCs w:val="24"/>
        </w:rPr>
      </w:pPr>
    </w:p>
    <w:p w14:paraId="2A02934C" w14:textId="77777777" w:rsidR="0025372B" w:rsidRPr="00F13F9D" w:rsidRDefault="0025372B" w:rsidP="00F13F9D">
      <w:pPr>
        <w:tabs>
          <w:tab w:val="left" w:pos="6975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</w:p>
    <w:sectPr w:rsidR="0025372B" w:rsidRPr="00F13F9D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34978"/>
    <w:multiLevelType w:val="hybridMultilevel"/>
    <w:tmpl w:val="FB1633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E02C42"/>
    <w:multiLevelType w:val="hybridMultilevel"/>
    <w:tmpl w:val="DDF48D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8D5922"/>
    <w:multiLevelType w:val="hybridMultilevel"/>
    <w:tmpl w:val="1856DE2E"/>
    <w:lvl w:ilvl="0" w:tplc="4A749240">
      <w:start w:val="1"/>
      <w:numFmt w:val="bullet"/>
      <w:lvlText w:val=""/>
      <w:lvlJc w:val="left"/>
      <w:pPr>
        <w:ind w:left="108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299F7254"/>
    <w:multiLevelType w:val="hybridMultilevel"/>
    <w:tmpl w:val="0C4E79F6"/>
    <w:lvl w:ilvl="0" w:tplc="D096A4F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A1B785B"/>
    <w:multiLevelType w:val="hybridMultilevel"/>
    <w:tmpl w:val="0BD428F4"/>
    <w:lvl w:ilvl="0" w:tplc="06380FF2">
      <w:start w:val="1"/>
      <w:numFmt w:val="bullet"/>
      <w:lvlText w:val=""/>
      <w:lvlJc w:val="left"/>
      <w:pPr>
        <w:ind w:left="1440" w:hanging="36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A0F1AA5"/>
    <w:multiLevelType w:val="hybridMultilevel"/>
    <w:tmpl w:val="336AD4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69173B"/>
    <w:multiLevelType w:val="hybridMultilevel"/>
    <w:tmpl w:val="94C84C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E90818"/>
    <w:multiLevelType w:val="hybridMultilevel"/>
    <w:tmpl w:val="31DC2F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AB03AB"/>
    <w:multiLevelType w:val="hybridMultilevel"/>
    <w:tmpl w:val="971A5F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6168562">
    <w:abstractNumId w:val="0"/>
  </w:num>
  <w:num w:numId="2" w16cid:durableId="933126637">
    <w:abstractNumId w:val="2"/>
  </w:num>
  <w:num w:numId="3" w16cid:durableId="802576255">
    <w:abstractNumId w:val="3"/>
  </w:num>
  <w:num w:numId="4" w16cid:durableId="1560089773">
    <w:abstractNumId w:val="4"/>
  </w:num>
  <w:num w:numId="5" w16cid:durableId="38743567">
    <w:abstractNumId w:val="6"/>
  </w:num>
  <w:num w:numId="6" w16cid:durableId="1007289241">
    <w:abstractNumId w:val="1"/>
  </w:num>
  <w:num w:numId="7" w16cid:durableId="838351536">
    <w:abstractNumId w:val="8"/>
  </w:num>
  <w:num w:numId="8" w16cid:durableId="1706519351">
    <w:abstractNumId w:val="7"/>
  </w:num>
  <w:num w:numId="9" w16cid:durableId="36556253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13B1"/>
    <w:rsid w:val="0001576E"/>
    <w:rsid w:val="000410D4"/>
    <w:rsid w:val="000F3AFA"/>
    <w:rsid w:val="00107AF6"/>
    <w:rsid w:val="001565C2"/>
    <w:rsid w:val="001C6DA2"/>
    <w:rsid w:val="00237DC1"/>
    <w:rsid w:val="00241DC8"/>
    <w:rsid w:val="0025372B"/>
    <w:rsid w:val="003877B9"/>
    <w:rsid w:val="00475F02"/>
    <w:rsid w:val="00497A25"/>
    <w:rsid w:val="004A2AA9"/>
    <w:rsid w:val="0056776E"/>
    <w:rsid w:val="005A43A9"/>
    <w:rsid w:val="005E276C"/>
    <w:rsid w:val="005F4CF9"/>
    <w:rsid w:val="005F5072"/>
    <w:rsid w:val="00654B3F"/>
    <w:rsid w:val="006C410C"/>
    <w:rsid w:val="006F6178"/>
    <w:rsid w:val="007041A0"/>
    <w:rsid w:val="00752FA2"/>
    <w:rsid w:val="007D4006"/>
    <w:rsid w:val="0094619A"/>
    <w:rsid w:val="009D15A3"/>
    <w:rsid w:val="009E1998"/>
    <w:rsid w:val="009F2A27"/>
    <w:rsid w:val="00B015A4"/>
    <w:rsid w:val="00B050AA"/>
    <w:rsid w:val="00B5016C"/>
    <w:rsid w:val="00B914D8"/>
    <w:rsid w:val="00C17BE2"/>
    <w:rsid w:val="00C4396E"/>
    <w:rsid w:val="00C70ADB"/>
    <w:rsid w:val="00CB681B"/>
    <w:rsid w:val="00CD5404"/>
    <w:rsid w:val="00DA4C47"/>
    <w:rsid w:val="00DB5E62"/>
    <w:rsid w:val="00DF13B1"/>
    <w:rsid w:val="00E242C1"/>
    <w:rsid w:val="00F13F9D"/>
    <w:rsid w:val="00F64BAE"/>
    <w:rsid w:val="00F94D32"/>
    <w:rsid w:val="00FF2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59FA2"/>
  <w15:chartTrackingRefBased/>
  <w15:docId w15:val="{05DA3DFF-22FE-4E01-AD60-6094A6086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4C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1082</Words>
  <Characters>4361</Characters>
  <Application>Microsoft Office Word</Application>
  <DocSecurity>0</DocSecurity>
  <Lines>184</Lines>
  <Paragraphs>79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 Jin Kim</dc:creator>
  <cp:keywords/>
  <dc:description/>
  <cp:lastModifiedBy>Sang Jin Kim</cp:lastModifiedBy>
  <cp:revision>5</cp:revision>
  <dcterms:created xsi:type="dcterms:W3CDTF">2026-02-27T01:00:00Z</dcterms:created>
  <dcterms:modified xsi:type="dcterms:W3CDTF">2026-03-22T00:06:00Z</dcterms:modified>
</cp:coreProperties>
</file>